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BB919" w14:textId="77777777" w:rsidR="00E25DAB" w:rsidRPr="00E25DAB" w:rsidRDefault="00E25DAB" w:rsidP="00E25DAB">
      <w:pPr>
        <w:spacing w:after="0" w:line="276" w:lineRule="auto"/>
        <w:jc w:val="right"/>
        <w:rPr>
          <w:rFonts w:eastAsia="Times New Roman" w:cstheme="minorHAnsi"/>
          <w:b/>
          <w:color w:val="FF0000"/>
          <w:sz w:val="44"/>
          <w:szCs w:val="44"/>
          <w:lang w:eastAsia="zh-CN" w:bidi="en-US"/>
        </w:rPr>
      </w:pPr>
    </w:p>
    <w:p w14:paraId="1348C6E1"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6A027490"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7B3E9572"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2AF82E27"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0E0F4BD6" w14:textId="77777777" w:rsidR="00E25DAB" w:rsidRPr="00E25DAB" w:rsidRDefault="00E25DAB" w:rsidP="00E25DAB">
      <w:pPr>
        <w:spacing w:after="0" w:line="276" w:lineRule="auto"/>
        <w:jc w:val="center"/>
        <w:rPr>
          <w:rFonts w:eastAsia="Times New Roman" w:cstheme="minorHAnsi"/>
          <w:b/>
          <w:bCs/>
          <w:sz w:val="44"/>
          <w:szCs w:val="44"/>
          <w:lang w:eastAsia="zh-CN" w:bidi="en-US"/>
        </w:rPr>
      </w:pPr>
      <w:r w:rsidRPr="00E25DAB">
        <w:rPr>
          <w:rFonts w:eastAsia="Times New Roman" w:cstheme="minorHAnsi"/>
          <w:b/>
          <w:sz w:val="44"/>
          <w:szCs w:val="44"/>
          <w:lang w:eastAsia="zh-CN" w:bidi="en-US"/>
        </w:rPr>
        <w:t xml:space="preserve">PLAN DJELOVANJA </w:t>
      </w:r>
      <w:r w:rsidRPr="00E25DAB">
        <w:rPr>
          <w:rFonts w:eastAsia="Times New Roman" w:cstheme="minorHAnsi"/>
          <w:b/>
          <w:bCs/>
          <w:sz w:val="44"/>
          <w:szCs w:val="44"/>
          <w:lang w:eastAsia="zh-CN" w:bidi="en-US"/>
        </w:rPr>
        <w:t>GRADA OTOČCA</w:t>
      </w:r>
    </w:p>
    <w:p w14:paraId="7BDD1706" w14:textId="77777777" w:rsidR="00E25DAB" w:rsidRPr="00E25DAB" w:rsidRDefault="00E25DAB" w:rsidP="00E25DAB">
      <w:pPr>
        <w:spacing w:after="0" w:line="276" w:lineRule="auto"/>
        <w:jc w:val="center"/>
        <w:rPr>
          <w:rFonts w:eastAsia="Times New Roman" w:cstheme="minorHAnsi"/>
          <w:b/>
          <w:bCs/>
          <w:sz w:val="44"/>
          <w:szCs w:val="44"/>
          <w:lang w:eastAsia="zh-CN" w:bidi="en-US"/>
        </w:rPr>
      </w:pPr>
      <w:r w:rsidRPr="00E25DAB">
        <w:rPr>
          <w:rFonts w:eastAsia="Times New Roman" w:cstheme="minorHAnsi"/>
          <w:b/>
          <w:bCs/>
          <w:sz w:val="44"/>
          <w:szCs w:val="44"/>
          <w:lang w:eastAsia="zh-CN" w:bidi="en-US"/>
        </w:rPr>
        <w:t>U PODRUČJU PRIRODNIH NEPOGODA</w:t>
      </w:r>
    </w:p>
    <w:p w14:paraId="6BC9298D" w14:textId="3AD88807" w:rsidR="00E25DAB" w:rsidRPr="00E25DAB" w:rsidRDefault="00E25DAB" w:rsidP="00E25DAB">
      <w:pPr>
        <w:spacing w:after="0" w:line="276" w:lineRule="auto"/>
        <w:jc w:val="center"/>
        <w:rPr>
          <w:rFonts w:eastAsia="Times New Roman" w:cstheme="minorHAnsi"/>
          <w:b/>
          <w:sz w:val="44"/>
          <w:szCs w:val="44"/>
          <w:lang w:eastAsia="zh-CN" w:bidi="en-US"/>
        </w:rPr>
      </w:pPr>
      <w:r w:rsidRPr="00E25DAB">
        <w:rPr>
          <w:rFonts w:eastAsia="Times New Roman" w:cstheme="minorHAnsi"/>
          <w:b/>
          <w:bCs/>
          <w:sz w:val="44"/>
          <w:szCs w:val="44"/>
          <w:lang w:eastAsia="zh-CN" w:bidi="en-US"/>
        </w:rPr>
        <w:t>ZA 202</w:t>
      </w:r>
      <w:r w:rsidR="00080476">
        <w:rPr>
          <w:rFonts w:eastAsia="Times New Roman" w:cstheme="minorHAnsi"/>
          <w:b/>
          <w:bCs/>
          <w:sz w:val="44"/>
          <w:szCs w:val="44"/>
          <w:lang w:eastAsia="zh-CN" w:bidi="en-US"/>
        </w:rPr>
        <w:t>5</w:t>
      </w:r>
      <w:r w:rsidRPr="00E25DAB">
        <w:rPr>
          <w:rFonts w:eastAsia="Times New Roman" w:cstheme="minorHAnsi"/>
          <w:b/>
          <w:bCs/>
          <w:sz w:val="44"/>
          <w:szCs w:val="44"/>
          <w:lang w:eastAsia="zh-CN" w:bidi="en-US"/>
        </w:rPr>
        <w:t>. GODINU</w:t>
      </w:r>
    </w:p>
    <w:p w14:paraId="1F4C077A" w14:textId="77777777" w:rsidR="00E25DAB" w:rsidRPr="00E25DAB" w:rsidRDefault="00E25DAB" w:rsidP="00E25DAB">
      <w:pPr>
        <w:spacing w:after="0" w:line="276" w:lineRule="auto"/>
        <w:jc w:val="center"/>
        <w:rPr>
          <w:rFonts w:ascii="Calibri" w:eastAsia="Times New Roman" w:hAnsi="Calibri" w:cs="Times New Roman"/>
          <w:b/>
          <w:bCs/>
          <w:sz w:val="48"/>
          <w:szCs w:val="48"/>
          <w:lang w:eastAsia="zh-CN" w:bidi="en-US"/>
        </w:rPr>
      </w:pPr>
    </w:p>
    <w:p w14:paraId="42C79389" w14:textId="77777777" w:rsidR="00E25DAB" w:rsidRPr="00E25DAB" w:rsidRDefault="00E25DAB" w:rsidP="00E25DAB">
      <w:pPr>
        <w:spacing w:after="0" w:line="276" w:lineRule="auto"/>
        <w:jc w:val="center"/>
        <w:rPr>
          <w:rFonts w:ascii="Calibri" w:eastAsia="Times New Roman" w:hAnsi="Calibri" w:cs="Times New Roman"/>
          <w:b/>
          <w:bCs/>
          <w:sz w:val="48"/>
          <w:szCs w:val="48"/>
          <w:lang w:eastAsia="zh-CN" w:bidi="en-US"/>
        </w:rPr>
      </w:pPr>
      <w:r w:rsidRPr="00E25DAB">
        <w:rPr>
          <w:rFonts w:ascii="Calibri" w:eastAsia="Times New Roman" w:hAnsi="Calibri" w:cs="Times New Roman"/>
          <w:b/>
          <w:bCs/>
          <w:noProof/>
          <w:sz w:val="48"/>
          <w:szCs w:val="48"/>
          <w:lang w:eastAsia="hr-HR"/>
        </w:rPr>
        <w:drawing>
          <wp:inline distT="0" distB="0" distL="0" distR="0" wp14:anchorId="19D598E8" wp14:editId="3257CA48">
            <wp:extent cx="1590675" cy="194921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045" cy="1950897"/>
                    </a:xfrm>
                    <a:prstGeom prst="rect">
                      <a:avLst/>
                    </a:prstGeom>
                    <a:noFill/>
                  </pic:spPr>
                </pic:pic>
              </a:graphicData>
            </a:graphic>
          </wp:inline>
        </w:drawing>
      </w:r>
    </w:p>
    <w:p w14:paraId="7D73BBCB"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5BF85075"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60338021"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32C753D9"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23E867DA"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25E4DCA1" w14:textId="36282C72" w:rsidR="00E25DAB" w:rsidRPr="00E25DAB" w:rsidRDefault="00E25DAB" w:rsidP="00E25DAB">
      <w:pPr>
        <w:spacing w:after="200" w:line="276" w:lineRule="auto"/>
        <w:jc w:val="center"/>
        <w:rPr>
          <w:rFonts w:eastAsia="Times New Roman" w:cstheme="minorHAnsi"/>
          <w:bCs/>
          <w:sz w:val="24"/>
          <w:szCs w:val="24"/>
          <w:lang w:eastAsia="zh-CN" w:bidi="en-US"/>
        </w:rPr>
        <w:sectPr w:rsidR="00E25DAB" w:rsidRPr="00E25DAB" w:rsidSect="00E25DAB">
          <w:headerReference w:type="default" r:id="rId9"/>
          <w:footerReference w:type="default" r:id="rId10"/>
          <w:pgSz w:w="11906" w:h="16838"/>
          <w:pgMar w:top="1417" w:right="1417" w:bottom="1417" w:left="1417" w:header="708" w:footer="708" w:gutter="0"/>
          <w:cols w:space="708"/>
          <w:titlePg/>
          <w:docGrid w:linePitch="360"/>
        </w:sectPr>
      </w:pPr>
      <w:r w:rsidRPr="00E25DAB">
        <w:rPr>
          <w:rFonts w:eastAsia="Times New Roman" w:cstheme="minorHAnsi"/>
          <w:bCs/>
          <w:sz w:val="24"/>
          <w:szCs w:val="24"/>
          <w:lang w:eastAsia="zh-CN" w:bidi="en-US"/>
        </w:rPr>
        <w:t xml:space="preserve">Otočac, </w:t>
      </w:r>
      <w:r w:rsidR="00831F44">
        <w:rPr>
          <w:rFonts w:eastAsia="Times New Roman" w:cstheme="minorHAnsi"/>
          <w:bCs/>
          <w:sz w:val="24"/>
          <w:szCs w:val="24"/>
          <w:lang w:eastAsia="zh-CN" w:bidi="en-US"/>
        </w:rPr>
        <w:t>prosinac</w:t>
      </w:r>
      <w:r w:rsidRPr="00E25DAB">
        <w:rPr>
          <w:rFonts w:eastAsia="Times New Roman" w:cstheme="minorHAnsi"/>
          <w:bCs/>
          <w:sz w:val="24"/>
          <w:szCs w:val="24"/>
          <w:lang w:eastAsia="zh-CN" w:bidi="en-US"/>
        </w:rPr>
        <w:t xml:space="preserve"> 20</w:t>
      </w:r>
      <w:r w:rsidR="00712734">
        <w:rPr>
          <w:rFonts w:eastAsia="Times New Roman" w:cstheme="minorHAnsi"/>
          <w:bCs/>
          <w:sz w:val="24"/>
          <w:szCs w:val="24"/>
          <w:lang w:eastAsia="zh-CN" w:bidi="en-US"/>
        </w:rPr>
        <w:t>2</w:t>
      </w:r>
      <w:r w:rsidR="00A27886">
        <w:rPr>
          <w:rFonts w:eastAsia="Times New Roman" w:cstheme="minorHAnsi"/>
          <w:bCs/>
          <w:sz w:val="24"/>
          <w:szCs w:val="24"/>
          <w:lang w:eastAsia="zh-CN" w:bidi="en-US"/>
        </w:rPr>
        <w:t>5</w:t>
      </w:r>
      <w:r w:rsidRPr="00E25DAB">
        <w:rPr>
          <w:rFonts w:eastAsia="Times New Roman" w:cstheme="minorHAnsi"/>
          <w:bCs/>
          <w:sz w:val="24"/>
          <w:szCs w:val="24"/>
          <w:lang w:eastAsia="zh-CN" w:bidi="en-US"/>
        </w:rPr>
        <w:t xml:space="preserve">. </w:t>
      </w:r>
    </w:p>
    <w:p w14:paraId="57F0DC70" w14:textId="77777777" w:rsidR="00E25DAB" w:rsidRDefault="00E25DAB" w:rsidP="00E25DAB">
      <w:pPr>
        <w:spacing w:after="200" w:line="276" w:lineRule="auto"/>
        <w:jc w:val="center"/>
        <w:rPr>
          <w:rFonts w:asciiTheme="majorHAnsi" w:eastAsia="Calibri" w:hAnsiTheme="majorHAnsi" w:cstheme="majorHAnsi"/>
          <w:b/>
          <w:sz w:val="28"/>
          <w:szCs w:val="28"/>
          <w:lang w:eastAsia="zh-CN"/>
        </w:rPr>
      </w:pPr>
      <w:r w:rsidRPr="00E25DAB">
        <w:rPr>
          <w:rFonts w:asciiTheme="majorHAnsi" w:eastAsia="Calibri" w:hAnsiTheme="majorHAnsi" w:cstheme="majorHAnsi"/>
          <w:b/>
          <w:sz w:val="28"/>
          <w:szCs w:val="28"/>
          <w:lang w:eastAsia="zh-CN"/>
        </w:rPr>
        <w:lastRenderedPageBreak/>
        <w:t>SADRŽAJ</w:t>
      </w:r>
    </w:p>
    <w:p w14:paraId="4E458742" w14:textId="23BCE11B" w:rsidR="00236D85" w:rsidRPr="00236D85" w:rsidRDefault="001E67B4" w:rsidP="00293F97">
      <w:pPr>
        <w:pStyle w:val="Sadraj1"/>
        <w:rPr>
          <w:rFonts w:eastAsiaTheme="minorEastAsia"/>
          <w:noProof/>
          <w:lang w:eastAsia="hr-HR"/>
        </w:rPr>
      </w:pPr>
      <w:r w:rsidRPr="00236D85">
        <w:rPr>
          <w:rFonts w:eastAsia="Calibri"/>
          <w:lang w:eastAsia="zh-CN"/>
        </w:rPr>
        <w:fldChar w:fldCharType="begin"/>
      </w:r>
      <w:r w:rsidR="00236D85" w:rsidRPr="00236D85">
        <w:rPr>
          <w:rFonts w:eastAsia="Calibri"/>
          <w:lang w:eastAsia="zh-CN"/>
        </w:rPr>
        <w:instrText xml:space="preserve"> TOC \o "1-5" \h \z \u </w:instrText>
      </w:r>
      <w:r w:rsidRPr="00236D85">
        <w:rPr>
          <w:rFonts w:eastAsia="Calibri"/>
          <w:lang w:eastAsia="zh-CN"/>
        </w:rPr>
        <w:fldChar w:fldCharType="separate"/>
      </w:r>
      <w:hyperlink w:anchor="_Toc27736036" w:history="1">
        <w:r w:rsidR="00236D85" w:rsidRPr="00236D85">
          <w:rPr>
            <w:rStyle w:val="Hiperveza"/>
            <w:rFonts w:asciiTheme="majorHAnsi" w:hAnsiTheme="majorHAnsi" w:cstheme="majorHAnsi"/>
            <w:noProof/>
            <w:sz w:val="24"/>
            <w:szCs w:val="24"/>
          </w:rPr>
          <w:t>1. UVOD</w:t>
        </w:r>
        <w:r w:rsidR="00236D85" w:rsidRPr="00236D85">
          <w:rPr>
            <w:noProof/>
            <w:webHidden/>
          </w:rPr>
          <w:tab/>
        </w:r>
        <w:r w:rsidRPr="00236D85">
          <w:rPr>
            <w:noProof/>
            <w:webHidden/>
          </w:rPr>
          <w:fldChar w:fldCharType="begin"/>
        </w:r>
        <w:r w:rsidR="00236D85" w:rsidRPr="00236D85">
          <w:rPr>
            <w:noProof/>
            <w:webHidden/>
          </w:rPr>
          <w:instrText xml:space="preserve"> PAGEREF _Toc27736036 \h </w:instrText>
        </w:r>
        <w:r w:rsidRPr="00236D85">
          <w:rPr>
            <w:noProof/>
            <w:webHidden/>
          </w:rPr>
        </w:r>
        <w:r w:rsidRPr="00236D85">
          <w:rPr>
            <w:noProof/>
            <w:webHidden/>
          </w:rPr>
          <w:fldChar w:fldCharType="separate"/>
        </w:r>
        <w:r w:rsidR="00FB4D9D">
          <w:rPr>
            <w:noProof/>
            <w:webHidden/>
          </w:rPr>
          <w:t>4</w:t>
        </w:r>
        <w:r w:rsidRPr="00236D85">
          <w:rPr>
            <w:noProof/>
            <w:webHidden/>
          </w:rPr>
          <w:fldChar w:fldCharType="end"/>
        </w:r>
      </w:hyperlink>
    </w:p>
    <w:p w14:paraId="5C62CF42" w14:textId="5849F131" w:rsidR="00236D85" w:rsidRPr="00236D85" w:rsidRDefault="00236D85" w:rsidP="00293F97">
      <w:pPr>
        <w:pStyle w:val="Sadraj1"/>
        <w:rPr>
          <w:rFonts w:eastAsiaTheme="minorEastAsia"/>
          <w:noProof/>
          <w:lang w:eastAsia="hr-HR"/>
        </w:rPr>
      </w:pPr>
      <w:hyperlink w:anchor="_Toc27736037" w:history="1">
        <w:r w:rsidRPr="00236D85">
          <w:rPr>
            <w:rStyle w:val="Hiperveza"/>
            <w:rFonts w:asciiTheme="majorHAnsi" w:hAnsiTheme="majorHAnsi" w:cstheme="majorHAnsi"/>
            <w:noProof/>
            <w:sz w:val="24"/>
            <w:szCs w:val="24"/>
          </w:rPr>
          <w:t>2. PRIRODNE NEPOGODE</w:t>
        </w:r>
        <w:r w:rsidRPr="00236D85">
          <w:rPr>
            <w:noProof/>
            <w:webHidden/>
          </w:rPr>
          <w:tab/>
        </w:r>
        <w:r w:rsidR="001E67B4" w:rsidRPr="00236D85">
          <w:rPr>
            <w:noProof/>
            <w:webHidden/>
          </w:rPr>
          <w:fldChar w:fldCharType="begin"/>
        </w:r>
        <w:r w:rsidRPr="00236D85">
          <w:rPr>
            <w:noProof/>
            <w:webHidden/>
          </w:rPr>
          <w:instrText xml:space="preserve"> PAGEREF _Toc27736037 \h </w:instrText>
        </w:r>
        <w:r w:rsidR="001E67B4" w:rsidRPr="00236D85">
          <w:rPr>
            <w:noProof/>
            <w:webHidden/>
          </w:rPr>
        </w:r>
        <w:r w:rsidR="001E67B4" w:rsidRPr="00236D85">
          <w:rPr>
            <w:noProof/>
            <w:webHidden/>
          </w:rPr>
          <w:fldChar w:fldCharType="separate"/>
        </w:r>
        <w:r w:rsidR="00FB4D9D">
          <w:rPr>
            <w:noProof/>
            <w:webHidden/>
          </w:rPr>
          <w:t>4</w:t>
        </w:r>
        <w:r w:rsidR="001E67B4" w:rsidRPr="00236D85">
          <w:rPr>
            <w:noProof/>
            <w:webHidden/>
          </w:rPr>
          <w:fldChar w:fldCharType="end"/>
        </w:r>
      </w:hyperlink>
    </w:p>
    <w:p w14:paraId="55B60079" w14:textId="27A597CC" w:rsidR="00236D85" w:rsidRPr="00236D85" w:rsidRDefault="00236D85" w:rsidP="00293F97">
      <w:pPr>
        <w:pStyle w:val="Sadraj1"/>
        <w:rPr>
          <w:rFonts w:eastAsiaTheme="minorEastAsia"/>
          <w:noProof/>
          <w:lang w:eastAsia="hr-HR"/>
        </w:rPr>
      </w:pPr>
      <w:hyperlink w:anchor="_Toc27736038" w:history="1">
        <w:r w:rsidRPr="00236D85">
          <w:rPr>
            <w:rStyle w:val="Hiperveza"/>
            <w:rFonts w:asciiTheme="majorHAnsi" w:hAnsiTheme="majorHAnsi" w:cstheme="majorHAnsi"/>
            <w:noProof/>
            <w:sz w:val="24"/>
            <w:szCs w:val="24"/>
          </w:rPr>
          <w:t>3. POPIS MJERA I NOSITELJA MJERA U SLUČAJU NASTAJANJA PRIRODNE NEPOGODE NA PODRUČJU GRADA OTOČCA</w:t>
        </w:r>
        <w:r w:rsidRPr="00236D85">
          <w:rPr>
            <w:noProof/>
            <w:webHidden/>
          </w:rPr>
          <w:tab/>
        </w:r>
        <w:r w:rsidR="001E67B4" w:rsidRPr="00236D85">
          <w:rPr>
            <w:noProof/>
            <w:webHidden/>
          </w:rPr>
          <w:fldChar w:fldCharType="begin"/>
        </w:r>
        <w:r w:rsidRPr="00236D85">
          <w:rPr>
            <w:noProof/>
            <w:webHidden/>
          </w:rPr>
          <w:instrText xml:space="preserve"> PAGEREF _Toc27736038 \h </w:instrText>
        </w:r>
        <w:r w:rsidR="001E67B4" w:rsidRPr="00236D85">
          <w:rPr>
            <w:noProof/>
            <w:webHidden/>
          </w:rPr>
        </w:r>
        <w:r w:rsidR="001E67B4" w:rsidRPr="00236D85">
          <w:rPr>
            <w:noProof/>
            <w:webHidden/>
          </w:rPr>
          <w:fldChar w:fldCharType="separate"/>
        </w:r>
        <w:r w:rsidR="00FB4D9D">
          <w:rPr>
            <w:noProof/>
            <w:webHidden/>
          </w:rPr>
          <w:t>8</w:t>
        </w:r>
        <w:r w:rsidR="001E67B4" w:rsidRPr="00236D85">
          <w:rPr>
            <w:noProof/>
            <w:webHidden/>
          </w:rPr>
          <w:fldChar w:fldCharType="end"/>
        </w:r>
      </w:hyperlink>
    </w:p>
    <w:p w14:paraId="423D1892" w14:textId="77777777" w:rsidR="00236D85" w:rsidRPr="00236D85" w:rsidRDefault="00236D85" w:rsidP="00293F97">
      <w:pPr>
        <w:pStyle w:val="Sadraj1"/>
        <w:rPr>
          <w:rFonts w:eastAsiaTheme="minorEastAsia"/>
          <w:noProof/>
          <w:lang w:eastAsia="hr-HR"/>
        </w:rPr>
      </w:pPr>
      <w:hyperlink w:anchor="_Toc27736039" w:history="1">
        <w:r w:rsidRPr="00236D85">
          <w:rPr>
            <w:rStyle w:val="Hiperveza"/>
            <w:rFonts w:asciiTheme="majorHAnsi" w:hAnsiTheme="majorHAnsi" w:cstheme="majorHAnsi"/>
            <w:noProof/>
            <w:sz w:val="24"/>
            <w:szCs w:val="24"/>
          </w:rPr>
          <w:t>4. IZVORI SREDSTAVA POMOĆI ZA UBLAŽAVANJE I DJELOMIČNO UKLANJANJE POSLJEDICA PRIRODNIH NEPOGODA</w:t>
        </w:r>
        <w:r w:rsidRPr="00236D85">
          <w:rPr>
            <w:noProof/>
            <w:webHidden/>
          </w:rPr>
          <w:tab/>
        </w:r>
        <w:r w:rsidR="00CA4989">
          <w:rPr>
            <w:noProof/>
            <w:webHidden/>
          </w:rPr>
          <w:t>19</w:t>
        </w:r>
      </w:hyperlink>
    </w:p>
    <w:p w14:paraId="3CE4611F" w14:textId="72F0B122" w:rsidR="00236D85" w:rsidRPr="00236D85" w:rsidRDefault="00236D85" w:rsidP="00293F97">
      <w:pPr>
        <w:pStyle w:val="Sadraj1"/>
        <w:rPr>
          <w:rFonts w:eastAsiaTheme="minorEastAsia"/>
          <w:noProof/>
          <w:lang w:eastAsia="hr-HR"/>
        </w:rPr>
      </w:pPr>
      <w:hyperlink w:anchor="_Toc27736040" w:history="1">
        <w:r w:rsidRPr="00236D85">
          <w:rPr>
            <w:rStyle w:val="Hiperveza"/>
            <w:rFonts w:asciiTheme="majorHAnsi" w:hAnsiTheme="majorHAnsi" w:cstheme="majorHAnsi"/>
            <w:noProof/>
            <w:sz w:val="24"/>
            <w:szCs w:val="24"/>
          </w:rPr>
          <w:t>5. PROGLAŠENJE PRIRODNE NEPOGODE</w:t>
        </w:r>
        <w:r w:rsidRPr="00236D85">
          <w:rPr>
            <w:noProof/>
            <w:webHidden/>
          </w:rPr>
          <w:tab/>
        </w:r>
        <w:r w:rsidR="001E67B4" w:rsidRPr="00236D85">
          <w:rPr>
            <w:noProof/>
            <w:webHidden/>
          </w:rPr>
          <w:fldChar w:fldCharType="begin"/>
        </w:r>
        <w:r w:rsidRPr="00236D85">
          <w:rPr>
            <w:noProof/>
            <w:webHidden/>
          </w:rPr>
          <w:instrText xml:space="preserve"> PAGEREF _Toc27736040 \h </w:instrText>
        </w:r>
        <w:r w:rsidR="001E67B4" w:rsidRPr="00236D85">
          <w:rPr>
            <w:noProof/>
            <w:webHidden/>
          </w:rPr>
        </w:r>
        <w:r w:rsidR="001E67B4" w:rsidRPr="00236D85">
          <w:rPr>
            <w:noProof/>
            <w:webHidden/>
          </w:rPr>
          <w:fldChar w:fldCharType="separate"/>
        </w:r>
        <w:r w:rsidR="00FB4D9D">
          <w:rPr>
            <w:noProof/>
            <w:webHidden/>
          </w:rPr>
          <w:t>21</w:t>
        </w:r>
        <w:r w:rsidR="001E67B4" w:rsidRPr="00236D85">
          <w:rPr>
            <w:noProof/>
            <w:webHidden/>
          </w:rPr>
          <w:fldChar w:fldCharType="end"/>
        </w:r>
      </w:hyperlink>
    </w:p>
    <w:p w14:paraId="206EB210" w14:textId="1E43890F"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1" w:history="1">
        <w:r w:rsidRPr="00236D85">
          <w:rPr>
            <w:rStyle w:val="Hiperveza"/>
            <w:rFonts w:asciiTheme="majorHAnsi" w:hAnsiTheme="majorHAnsi" w:cstheme="majorHAnsi"/>
            <w:noProof/>
            <w:sz w:val="24"/>
            <w:szCs w:val="24"/>
          </w:rPr>
          <w:t>5.1.</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SADRŽAJ PRIJAVE PRVE PROCJENE ŠTETE</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_Toc27736041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22</w:t>
        </w:r>
        <w:r w:rsidR="001E67B4" w:rsidRPr="00236D85">
          <w:rPr>
            <w:rFonts w:asciiTheme="majorHAnsi" w:hAnsiTheme="majorHAnsi" w:cstheme="majorHAnsi"/>
            <w:noProof/>
            <w:webHidden/>
            <w:sz w:val="24"/>
            <w:szCs w:val="24"/>
          </w:rPr>
          <w:fldChar w:fldCharType="end"/>
        </w:r>
      </w:hyperlink>
    </w:p>
    <w:p w14:paraId="51B1D472" w14:textId="025EBB1A"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2" w:history="1">
        <w:r w:rsidRPr="00236D85">
          <w:rPr>
            <w:rStyle w:val="Hiperveza"/>
            <w:rFonts w:asciiTheme="majorHAnsi" w:hAnsiTheme="majorHAnsi" w:cstheme="majorHAnsi"/>
            <w:noProof/>
            <w:sz w:val="24"/>
            <w:szCs w:val="24"/>
          </w:rPr>
          <w:t>5.2.</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KONAČNA PROCJENA ŠTETE</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_Toc27736042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22</w:t>
        </w:r>
        <w:r w:rsidR="001E67B4" w:rsidRPr="00236D85">
          <w:rPr>
            <w:rFonts w:asciiTheme="majorHAnsi" w:hAnsiTheme="majorHAnsi" w:cstheme="majorHAnsi"/>
            <w:noProof/>
            <w:webHidden/>
            <w:sz w:val="24"/>
            <w:szCs w:val="24"/>
          </w:rPr>
          <w:fldChar w:fldCharType="end"/>
        </w:r>
      </w:hyperlink>
    </w:p>
    <w:p w14:paraId="2E3001F1" w14:textId="3A8FFF61" w:rsidR="00236D85" w:rsidRPr="00236D85" w:rsidRDefault="00236D85">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43" w:history="1">
        <w:r w:rsidRPr="00236D85">
          <w:rPr>
            <w:rStyle w:val="Hiperveza"/>
            <w:rFonts w:asciiTheme="majorHAnsi" w:hAnsiTheme="majorHAnsi" w:cstheme="majorHAnsi"/>
            <w:i w:val="0"/>
            <w:iCs w:val="0"/>
            <w:noProof/>
            <w:spacing w:val="-14"/>
            <w:sz w:val="24"/>
            <w:szCs w:val="24"/>
          </w:rPr>
          <w:t>5.2.1.</w:t>
        </w:r>
        <w:r w:rsidRPr="00236D85">
          <w:rPr>
            <w:rStyle w:val="Hiperveza"/>
            <w:rFonts w:asciiTheme="majorHAnsi" w:hAnsiTheme="majorHAnsi" w:cstheme="majorHAnsi"/>
            <w:i w:val="0"/>
            <w:iCs w:val="0"/>
            <w:noProof/>
            <w:sz w:val="24"/>
            <w:szCs w:val="24"/>
          </w:rPr>
          <w:t xml:space="preserve"> Način izračuna konačne procjene štete</w:t>
        </w:r>
        <w:r w:rsidRPr="00236D85">
          <w:rPr>
            <w:rFonts w:asciiTheme="majorHAnsi" w:hAnsiTheme="majorHAnsi" w:cstheme="majorHAnsi"/>
            <w:i w:val="0"/>
            <w:iCs w:val="0"/>
            <w:noProof/>
            <w:webHidden/>
            <w:sz w:val="24"/>
            <w:szCs w:val="24"/>
          </w:rPr>
          <w:tab/>
        </w:r>
        <w:r w:rsidR="001E67B4" w:rsidRPr="00236D85">
          <w:rPr>
            <w:rFonts w:asciiTheme="majorHAnsi" w:hAnsiTheme="majorHAnsi" w:cstheme="majorHAnsi"/>
            <w:i w:val="0"/>
            <w:iCs w:val="0"/>
            <w:noProof/>
            <w:webHidden/>
            <w:sz w:val="24"/>
            <w:szCs w:val="24"/>
          </w:rPr>
          <w:fldChar w:fldCharType="begin"/>
        </w:r>
        <w:r w:rsidRPr="00236D85">
          <w:rPr>
            <w:rFonts w:asciiTheme="majorHAnsi" w:hAnsiTheme="majorHAnsi" w:cstheme="majorHAnsi"/>
            <w:i w:val="0"/>
            <w:iCs w:val="0"/>
            <w:noProof/>
            <w:webHidden/>
            <w:sz w:val="24"/>
            <w:szCs w:val="24"/>
          </w:rPr>
          <w:instrText xml:space="preserve"> PAGEREF _Toc27736043 \h </w:instrText>
        </w:r>
        <w:r w:rsidR="001E67B4" w:rsidRPr="00236D85">
          <w:rPr>
            <w:rFonts w:asciiTheme="majorHAnsi" w:hAnsiTheme="majorHAnsi" w:cstheme="majorHAnsi"/>
            <w:i w:val="0"/>
            <w:iCs w:val="0"/>
            <w:noProof/>
            <w:webHidden/>
            <w:sz w:val="24"/>
            <w:szCs w:val="24"/>
          </w:rPr>
        </w:r>
        <w:r w:rsidR="001E67B4" w:rsidRPr="00236D85">
          <w:rPr>
            <w:rFonts w:asciiTheme="majorHAnsi" w:hAnsiTheme="majorHAnsi" w:cstheme="majorHAnsi"/>
            <w:i w:val="0"/>
            <w:iCs w:val="0"/>
            <w:noProof/>
            <w:webHidden/>
            <w:sz w:val="24"/>
            <w:szCs w:val="24"/>
          </w:rPr>
          <w:fldChar w:fldCharType="separate"/>
        </w:r>
        <w:r w:rsidR="00FB4D9D">
          <w:rPr>
            <w:rFonts w:asciiTheme="majorHAnsi" w:hAnsiTheme="majorHAnsi" w:cstheme="majorHAnsi"/>
            <w:i w:val="0"/>
            <w:iCs w:val="0"/>
            <w:noProof/>
            <w:webHidden/>
            <w:sz w:val="24"/>
            <w:szCs w:val="24"/>
          </w:rPr>
          <w:t>23</w:t>
        </w:r>
        <w:r w:rsidR="001E67B4" w:rsidRPr="00236D85">
          <w:rPr>
            <w:rFonts w:asciiTheme="majorHAnsi" w:hAnsiTheme="majorHAnsi" w:cstheme="majorHAnsi"/>
            <w:i w:val="0"/>
            <w:iCs w:val="0"/>
            <w:noProof/>
            <w:webHidden/>
            <w:sz w:val="24"/>
            <w:szCs w:val="24"/>
          </w:rPr>
          <w:fldChar w:fldCharType="end"/>
        </w:r>
      </w:hyperlink>
    </w:p>
    <w:p w14:paraId="02C73CF1" w14:textId="10CFD9E0"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4" w:history="1">
        <w:r w:rsidRPr="00236D85">
          <w:rPr>
            <w:rStyle w:val="Hiperveza"/>
            <w:rFonts w:asciiTheme="majorHAnsi" w:hAnsiTheme="majorHAnsi" w:cstheme="majorHAnsi"/>
            <w:noProof/>
            <w:sz w:val="24"/>
            <w:szCs w:val="24"/>
          </w:rPr>
          <w:t>5.3.</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ŽURNA POMOĆ</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_Toc27736044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23</w:t>
        </w:r>
        <w:r w:rsidR="001E67B4" w:rsidRPr="00236D85">
          <w:rPr>
            <w:rFonts w:asciiTheme="majorHAnsi" w:hAnsiTheme="majorHAnsi" w:cstheme="majorHAnsi"/>
            <w:noProof/>
            <w:webHidden/>
            <w:sz w:val="24"/>
            <w:szCs w:val="24"/>
          </w:rPr>
          <w:fldChar w:fldCharType="end"/>
        </w:r>
      </w:hyperlink>
    </w:p>
    <w:p w14:paraId="30799A7B" w14:textId="68DBF673" w:rsidR="00236D85" w:rsidRPr="00236D85" w:rsidRDefault="00236D85" w:rsidP="00293F97">
      <w:pPr>
        <w:pStyle w:val="Sadraj1"/>
        <w:rPr>
          <w:rFonts w:eastAsiaTheme="minorEastAsia"/>
          <w:noProof/>
          <w:lang w:eastAsia="hr-HR"/>
        </w:rPr>
      </w:pPr>
      <w:hyperlink w:anchor="_Toc27736045" w:history="1">
        <w:r w:rsidRPr="00236D85">
          <w:rPr>
            <w:rStyle w:val="Hiperveza"/>
            <w:rFonts w:asciiTheme="majorHAnsi" w:hAnsiTheme="majorHAnsi" w:cstheme="majorHAnsi"/>
            <w:noProof/>
            <w:sz w:val="24"/>
            <w:szCs w:val="24"/>
          </w:rPr>
          <w:t>6. PROCJENA OSIGURANJA OPREME I DRUGIH SREDSTAVA ZA ZAŠTITU I SPRJEČAVANJE STRADANJA IMOVINE, GOSPODARSKIH FUNKCIJA I STRADAVANJA STANOVNIŠTVA</w:t>
        </w:r>
        <w:r w:rsidRPr="00236D85">
          <w:rPr>
            <w:noProof/>
            <w:webHidden/>
          </w:rPr>
          <w:tab/>
        </w:r>
        <w:r w:rsidR="001E67B4" w:rsidRPr="00236D85">
          <w:rPr>
            <w:noProof/>
            <w:webHidden/>
          </w:rPr>
          <w:fldChar w:fldCharType="begin"/>
        </w:r>
        <w:r w:rsidRPr="00236D85">
          <w:rPr>
            <w:noProof/>
            <w:webHidden/>
          </w:rPr>
          <w:instrText xml:space="preserve"> PAGEREF _Toc27736045 \h </w:instrText>
        </w:r>
        <w:r w:rsidR="001E67B4" w:rsidRPr="00236D85">
          <w:rPr>
            <w:noProof/>
            <w:webHidden/>
          </w:rPr>
        </w:r>
        <w:r w:rsidR="001E67B4" w:rsidRPr="00236D85">
          <w:rPr>
            <w:noProof/>
            <w:webHidden/>
          </w:rPr>
          <w:fldChar w:fldCharType="separate"/>
        </w:r>
        <w:r w:rsidR="00FB4D9D">
          <w:rPr>
            <w:noProof/>
            <w:webHidden/>
          </w:rPr>
          <w:t>24</w:t>
        </w:r>
        <w:r w:rsidR="001E67B4" w:rsidRPr="00236D85">
          <w:rPr>
            <w:noProof/>
            <w:webHidden/>
          </w:rPr>
          <w:fldChar w:fldCharType="end"/>
        </w:r>
      </w:hyperlink>
    </w:p>
    <w:p w14:paraId="44282B9D" w14:textId="30BE77D8"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6" w:history="1">
        <w:r w:rsidRPr="00236D85">
          <w:rPr>
            <w:rStyle w:val="Hiperveza"/>
            <w:rFonts w:asciiTheme="majorHAnsi" w:hAnsiTheme="majorHAnsi" w:cstheme="majorHAnsi"/>
            <w:noProof/>
            <w:sz w:val="24"/>
            <w:szCs w:val="24"/>
          </w:rPr>
          <w:t>6.1.</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PROCJENA PRIRODNIH NEPOGODA NA PODRUČJU GRADA OTOČCA U POSLJEDNJIH 1</w:t>
        </w:r>
        <w:r w:rsidR="0009414E">
          <w:rPr>
            <w:rStyle w:val="Hiperveza"/>
            <w:rFonts w:asciiTheme="majorHAnsi" w:hAnsiTheme="majorHAnsi" w:cstheme="majorHAnsi"/>
            <w:noProof/>
            <w:sz w:val="24"/>
            <w:szCs w:val="24"/>
          </w:rPr>
          <w:t>5</w:t>
        </w:r>
        <w:r w:rsidRPr="00236D85">
          <w:rPr>
            <w:rStyle w:val="Hiperveza"/>
            <w:rFonts w:asciiTheme="majorHAnsi" w:hAnsiTheme="majorHAnsi" w:cstheme="majorHAnsi"/>
            <w:noProof/>
            <w:sz w:val="24"/>
            <w:szCs w:val="24"/>
          </w:rPr>
          <w:t xml:space="preserve"> GODINA</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_Toc27736046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26</w:t>
        </w:r>
        <w:r w:rsidR="001E67B4" w:rsidRPr="00236D85">
          <w:rPr>
            <w:rFonts w:asciiTheme="majorHAnsi" w:hAnsiTheme="majorHAnsi" w:cstheme="majorHAnsi"/>
            <w:noProof/>
            <w:webHidden/>
            <w:sz w:val="24"/>
            <w:szCs w:val="24"/>
          </w:rPr>
          <w:fldChar w:fldCharType="end"/>
        </w:r>
      </w:hyperlink>
    </w:p>
    <w:p w14:paraId="541E0917" w14:textId="5E3963FD" w:rsidR="00236D85" w:rsidRPr="00236D85" w:rsidRDefault="00236D85" w:rsidP="00293F97">
      <w:pPr>
        <w:pStyle w:val="Sadraj1"/>
        <w:rPr>
          <w:rFonts w:eastAsiaTheme="minorEastAsia"/>
          <w:noProof/>
          <w:lang w:eastAsia="hr-HR"/>
        </w:rPr>
      </w:pPr>
      <w:hyperlink w:anchor="_Toc27736047" w:history="1">
        <w:r w:rsidRPr="00236D85">
          <w:rPr>
            <w:rStyle w:val="Hiperveza"/>
            <w:rFonts w:asciiTheme="majorHAnsi" w:hAnsiTheme="majorHAnsi" w:cstheme="majorHAnsi"/>
            <w:noProof/>
            <w:sz w:val="24"/>
            <w:szCs w:val="24"/>
          </w:rPr>
          <w:t>7. MJERE I SURADNJA S NADLEŽNIM TIJELIMA</w:t>
        </w:r>
        <w:r w:rsidRPr="00236D85">
          <w:rPr>
            <w:noProof/>
            <w:webHidden/>
          </w:rPr>
          <w:tab/>
        </w:r>
        <w:r w:rsidR="001E67B4" w:rsidRPr="00236D85">
          <w:rPr>
            <w:noProof/>
            <w:webHidden/>
          </w:rPr>
          <w:fldChar w:fldCharType="begin"/>
        </w:r>
        <w:r w:rsidRPr="00236D85">
          <w:rPr>
            <w:noProof/>
            <w:webHidden/>
          </w:rPr>
          <w:instrText xml:space="preserve"> PAGEREF _Toc27736047 \h </w:instrText>
        </w:r>
        <w:r w:rsidR="001E67B4" w:rsidRPr="00236D85">
          <w:rPr>
            <w:noProof/>
            <w:webHidden/>
          </w:rPr>
        </w:r>
        <w:r w:rsidR="001E67B4" w:rsidRPr="00236D85">
          <w:rPr>
            <w:noProof/>
            <w:webHidden/>
          </w:rPr>
          <w:fldChar w:fldCharType="separate"/>
        </w:r>
        <w:r w:rsidR="00FB4D9D">
          <w:rPr>
            <w:noProof/>
            <w:webHidden/>
          </w:rPr>
          <w:t>27</w:t>
        </w:r>
        <w:r w:rsidR="001E67B4" w:rsidRPr="00236D85">
          <w:rPr>
            <w:noProof/>
            <w:webHidden/>
          </w:rPr>
          <w:fldChar w:fldCharType="end"/>
        </w:r>
      </w:hyperlink>
    </w:p>
    <w:p w14:paraId="1F4F9624" w14:textId="3EC5C5FD"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8" w:history="1">
        <w:r w:rsidRPr="00236D85">
          <w:rPr>
            <w:rStyle w:val="Hiperveza"/>
            <w:rFonts w:asciiTheme="majorHAnsi" w:hAnsiTheme="majorHAnsi" w:cstheme="majorHAnsi"/>
            <w:noProof/>
            <w:sz w:val="24"/>
            <w:szCs w:val="24"/>
          </w:rPr>
          <w:t>7.1.</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POVJERENSTVA</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_Toc27736048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27</w:t>
        </w:r>
        <w:r w:rsidR="001E67B4" w:rsidRPr="00236D85">
          <w:rPr>
            <w:rFonts w:asciiTheme="majorHAnsi" w:hAnsiTheme="majorHAnsi" w:cstheme="majorHAnsi"/>
            <w:noProof/>
            <w:webHidden/>
            <w:sz w:val="24"/>
            <w:szCs w:val="24"/>
          </w:rPr>
          <w:fldChar w:fldCharType="end"/>
        </w:r>
      </w:hyperlink>
    </w:p>
    <w:p w14:paraId="4B3FB44D" w14:textId="49B5B8E8" w:rsidR="00236D85" w:rsidRPr="00236D85" w:rsidRDefault="00236D85">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49" w:history="1">
        <w:r w:rsidRPr="00236D85">
          <w:rPr>
            <w:rStyle w:val="Hiperveza"/>
            <w:rFonts w:asciiTheme="majorHAnsi" w:hAnsiTheme="majorHAnsi" w:cstheme="majorHAnsi"/>
            <w:i w:val="0"/>
            <w:iCs w:val="0"/>
            <w:noProof/>
            <w:spacing w:val="-14"/>
            <w:sz w:val="24"/>
            <w:szCs w:val="24"/>
          </w:rPr>
          <w:t>7.1.1.</w:t>
        </w:r>
        <w:r w:rsidRPr="00236D85">
          <w:rPr>
            <w:rStyle w:val="Hiperveza"/>
            <w:rFonts w:asciiTheme="majorHAnsi" w:hAnsiTheme="majorHAnsi" w:cstheme="majorHAnsi"/>
            <w:i w:val="0"/>
            <w:iCs w:val="0"/>
            <w:noProof/>
            <w:sz w:val="24"/>
            <w:szCs w:val="24"/>
          </w:rPr>
          <w:t xml:space="preserve"> Gradsko povjerenstvo za procjenu šteta od prirodnih nepogoda</w:t>
        </w:r>
        <w:r w:rsidRPr="00236D85">
          <w:rPr>
            <w:rFonts w:asciiTheme="majorHAnsi" w:hAnsiTheme="majorHAnsi" w:cstheme="majorHAnsi"/>
            <w:i w:val="0"/>
            <w:iCs w:val="0"/>
            <w:noProof/>
            <w:webHidden/>
            <w:sz w:val="24"/>
            <w:szCs w:val="24"/>
          </w:rPr>
          <w:tab/>
        </w:r>
        <w:r w:rsidR="001E67B4" w:rsidRPr="00236D85">
          <w:rPr>
            <w:rFonts w:asciiTheme="majorHAnsi" w:hAnsiTheme="majorHAnsi" w:cstheme="majorHAnsi"/>
            <w:i w:val="0"/>
            <w:iCs w:val="0"/>
            <w:noProof/>
            <w:webHidden/>
            <w:sz w:val="24"/>
            <w:szCs w:val="24"/>
          </w:rPr>
          <w:fldChar w:fldCharType="begin"/>
        </w:r>
        <w:r w:rsidRPr="00236D85">
          <w:rPr>
            <w:rFonts w:asciiTheme="majorHAnsi" w:hAnsiTheme="majorHAnsi" w:cstheme="majorHAnsi"/>
            <w:i w:val="0"/>
            <w:iCs w:val="0"/>
            <w:noProof/>
            <w:webHidden/>
            <w:sz w:val="24"/>
            <w:szCs w:val="24"/>
          </w:rPr>
          <w:instrText xml:space="preserve"> PAGEREF _Toc27736049 \h </w:instrText>
        </w:r>
        <w:r w:rsidR="001E67B4" w:rsidRPr="00236D85">
          <w:rPr>
            <w:rFonts w:asciiTheme="majorHAnsi" w:hAnsiTheme="majorHAnsi" w:cstheme="majorHAnsi"/>
            <w:i w:val="0"/>
            <w:iCs w:val="0"/>
            <w:noProof/>
            <w:webHidden/>
            <w:sz w:val="24"/>
            <w:szCs w:val="24"/>
          </w:rPr>
        </w:r>
        <w:r w:rsidR="001E67B4" w:rsidRPr="00236D85">
          <w:rPr>
            <w:rFonts w:asciiTheme="majorHAnsi" w:hAnsiTheme="majorHAnsi" w:cstheme="majorHAnsi"/>
            <w:i w:val="0"/>
            <w:iCs w:val="0"/>
            <w:noProof/>
            <w:webHidden/>
            <w:sz w:val="24"/>
            <w:szCs w:val="24"/>
          </w:rPr>
          <w:fldChar w:fldCharType="separate"/>
        </w:r>
        <w:r w:rsidR="00FB4D9D">
          <w:rPr>
            <w:rFonts w:asciiTheme="majorHAnsi" w:hAnsiTheme="majorHAnsi" w:cstheme="majorHAnsi"/>
            <w:i w:val="0"/>
            <w:iCs w:val="0"/>
            <w:noProof/>
            <w:webHidden/>
            <w:sz w:val="24"/>
            <w:szCs w:val="24"/>
          </w:rPr>
          <w:t>27</w:t>
        </w:r>
        <w:r w:rsidR="001E67B4" w:rsidRPr="00236D85">
          <w:rPr>
            <w:rFonts w:asciiTheme="majorHAnsi" w:hAnsiTheme="majorHAnsi" w:cstheme="majorHAnsi"/>
            <w:i w:val="0"/>
            <w:iCs w:val="0"/>
            <w:noProof/>
            <w:webHidden/>
            <w:sz w:val="24"/>
            <w:szCs w:val="24"/>
          </w:rPr>
          <w:fldChar w:fldCharType="end"/>
        </w:r>
      </w:hyperlink>
    </w:p>
    <w:p w14:paraId="65F4C3EA" w14:textId="601A751E" w:rsidR="00236D85" w:rsidRPr="00236D85" w:rsidRDefault="00236D85">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50" w:history="1">
        <w:r w:rsidRPr="00236D85">
          <w:rPr>
            <w:rStyle w:val="Hiperveza"/>
            <w:rFonts w:asciiTheme="majorHAnsi" w:hAnsiTheme="majorHAnsi" w:cstheme="majorHAnsi"/>
            <w:i w:val="0"/>
            <w:iCs w:val="0"/>
            <w:noProof/>
            <w:spacing w:val="-14"/>
            <w:sz w:val="24"/>
            <w:szCs w:val="24"/>
          </w:rPr>
          <w:t>7.1.2.</w:t>
        </w:r>
        <w:r w:rsidRPr="00236D85">
          <w:rPr>
            <w:rStyle w:val="Hiperveza"/>
            <w:rFonts w:asciiTheme="majorHAnsi" w:hAnsiTheme="majorHAnsi" w:cstheme="majorHAnsi"/>
            <w:i w:val="0"/>
            <w:iCs w:val="0"/>
            <w:noProof/>
            <w:sz w:val="24"/>
            <w:szCs w:val="24"/>
          </w:rPr>
          <w:t xml:space="preserve"> Županijsko povjerenstvo za procjenu šteta od prirodnih nepogoda</w:t>
        </w:r>
        <w:r w:rsidRPr="00236D85">
          <w:rPr>
            <w:rFonts w:asciiTheme="majorHAnsi" w:hAnsiTheme="majorHAnsi" w:cstheme="majorHAnsi"/>
            <w:i w:val="0"/>
            <w:iCs w:val="0"/>
            <w:noProof/>
            <w:webHidden/>
            <w:sz w:val="24"/>
            <w:szCs w:val="24"/>
          </w:rPr>
          <w:tab/>
        </w:r>
        <w:r w:rsidR="001E67B4" w:rsidRPr="00236D85">
          <w:rPr>
            <w:rFonts w:asciiTheme="majorHAnsi" w:hAnsiTheme="majorHAnsi" w:cstheme="majorHAnsi"/>
            <w:i w:val="0"/>
            <w:iCs w:val="0"/>
            <w:noProof/>
            <w:webHidden/>
            <w:sz w:val="24"/>
            <w:szCs w:val="24"/>
          </w:rPr>
          <w:fldChar w:fldCharType="begin"/>
        </w:r>
        <w:r w:rsidRPr="00236D85">
          <w:rPr>
            <w:rFonts w:asciiTheme="majorHAnsi" w:hAnsiTheme="majorHAnsi" w:cstheme="majorHAnsi"/>
            <w:i w:val="0"/>
            <w:iCs w:val="0"/>
            <w:noProof/>
            <w:webHidden/>
            <w:sz w:val="24"/>
            <w:szCs w:val="24"/>
          </w:rPr>
          <w:instrText xml:space="preserve"> PAGEREF _Toc27736050 \h </w:instrText>
        </w:r>
        <w:r w:rsidR="001E67B4" w:rsidRPr="00236D85">
          <w:rPr>
            <w:rFonts w:asciiTheme="majorHAnsi" w:hAnsiTheme="majorHAnsi" w:cstheme="majorHAnsi"/>
            <w:i w:val="0"/>
            <w:iCs w:val="0"/>
            <w:noProof/>
            <w:webHidden/>
            <w:sz w:val="24"/>
            <w:szCs w:val="24"/>
          </w:rPr>
        </w:r>
        <w:r w:rsidR="001E67B4" w:rsidRPr="00236D85">
          <w:rPr>
            <w:rFonts w:asciiTheme="majorHAnsi" w:hAnsiTheme="majorHAnsi" w:cstheme="majorHAnsi"/>
            <w:i w:val="0"/>
            <w:iCs w:val="0"/>
            <w:noProof/>
            <w:webHidden/>
            <w:sz w:val="24"/>
            <w:szCs w:val="24"/>
          </w:rPr>
          <w:fldChar w:fldCharType="separate"/>
        </w:r>
        <w:r w:rsidR="00FB4D9D">
          <w:rPr>
            <w:rFonts w:asciiTheme="majorHAnsi" w:hAnsiTheme="majorHAnsi" w:cstheme="majorHAnsi"/>
            <w:i w:val="0"/>
            <w:iCs w:val="0"/>
            <w:noProof/>
            <w:webHidden/>
            <w:sz w:val="24"/>
            <w:szCs w:val="24"/>
          </w:rPr>
          <w:t>28</w:t>
        </w:r>
        <w:r w:rsidR="001E67B4" w:rsidRPr="00236D85">
          <w:rPr>
            <w:rFonts w:asciiTheme="majorHAnsi" w:hAnsiTheme="majorHAnsi" w:cstheme="majorHAnsi"/>
            <w:i w:val="0"/>
            <w:iCs w:val="0"/>
            <w:noProof/>
            <w:webHidden/>
            <w:sz w:val="24"/>
            <w:szCs w:val="24"/>
          </w:rPr>
          <w:fldChar w:fldCharType="end"/>
        </w:r>
      </w:hyperlink>
    </w:p>
    <w:p w14:paraId="7A0CCEF5" w14:textId="77777777" w:rsidR="00236D85" w:rsidRPr="00236D85" w:rsidRDefault="00236D85">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51" w:history="1">
        <w:r w:rsidRPr="00236D85">
          <w:rPr>
            <w:rStyle w:val="Hiperveza"/>
            <w:rFonts w:asciiTheme="majorHAnsi" w:hAnsiTheme="majorHAnsi" w:cstheme="majorHAnsi"/>
            <w:i w:val="0"/>
            <w:iCs w:val="0"/>
            <w:noProof/>
            <w:spacing w:val="-14"/>
            <w:sz w:val="24"/>
            <w:szCs w:val="24"/>
          </w:rPr>
          <w:t>7.1.3.</w:t>
        </w:r>
        <w:r w:rsidRPr="00236D85">
          <w:rPr>
            <w:rStyle w:val="Hiperveza"/>
            <w:rFonts w:asciiTheme="majorHAnsi" w:hAnsiTheme="majorHAnsi" w:cstheme="majorHAnsi"/>
            <w:i w:val="0"/>
            <w:iCs w:val="0"/>
            <w:noProof/>
            <w:sz w:val="24"/>
            <w:szCs w:val="24"/>
          </w:rPr>
          <w:t xml:space="preserve"> Stručno povjerenstvo</w:t>
        </w:r>
        <w:r w:rsidRPr="00236D85">
          <w:rPr>
            <w:rFonts w:asciiTheme="majorHAnsi" w:hAnsiTheme="majorHAnsi" w:cstheme="majorHAnsi"/>
            <w:i w:val="0"/>
            <w:iCs w:val="0"/>
            <w:noProof/>
            <w:webHidden/>
            <w:sz w:val="24"/>
            <w:szCs w:val="24"/>
          </w:rPr>
          <w:tab/>
        </w:r>
        <w:r w:rsidR="00D17CF7">
          <w:rPr>
            <w:rFonts w:asciiTheme="majorHAnsi" w:hAnsiTheme="majorHAnsi" w:cstheme="majorHAnsi"/>
            <w:i w:val="0"/>
            <w:iCs w:val="0"/>
            <w:noProof/>
            <w:webHidden/>
            <w:sz w:val="24"/>
            <w:szCs w:val="24"/>
          </w:rPr>
          <w:t>29</w:t>
        </w:r>
      </w:hyperlink>
    </w:p>
    <w:p w14:paraId="586C7CDF" w14:textId="77777777"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2" w:history="1">
        <w:r w:rsidRPr="00236D85">
          <w:rPr>
            <w:rStyle w:val="Hiperveza"/>
            <w:rFonts w:asciiTheme="majorHAnsi" w:hAnsiTheme="majorHAnsi" w:cstheme="majorHAnsi"/>
            <w:noProof/>
            <w:sz w:val="24"/>
            <w:szCs w:val="24"/>
          </w:rPr>
          <w:t>7.2.</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AGROTEHNIČKE MJERE</w:t>
        </w:r>
        <w:r w:rsidRPr="00236D85">
          <w:rPr>
            <w:rFonts w:asciiTheme="majorHAnsi" w:hAnsiTheme="majorHAnsi" w:cstheme="majorHAnsi"/>
            <w:noProof/>
            <w:webHidden/>
            <w:sz w:val="24"/>
            <w:szCs w:val="24"/>
          </w:rPr>
          <w:tab/>
        </w:r>
        <w:r w:rsidR="00D17CF7">
          <w:rPr>
            <w:rFonts w:asciiTheme="majorHAnsi" w:hAnsiTheme="majorHAnsi" w:cstheme="majorHAnsi"/>
            <w:noProof/>
            <w:webHidden/>
            <w:sz w:val="24"/>
            <w:szCs w:val="24"/>
          </w:rPr>
          <w:t>29</w:t>
        </w:r>
      </w:hyperlink>
    </w:p>
    <w:p w14:paraId="54FF5831" w14:textId="4EE8D416"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3" w:history="1">
        <w:r w:rsidRPr="00236D85">
          <w:rPr>
            <w:rStyle w:val="Hiperveza"/>
            <w:rFonts w:asciiTheme="majorHAnsi" w:hAnsiTheme="majorHAnsi" w:cstheme="majorHAnsi"/>
            <w:noProof/>
            <w:sz w:val="24"/>
            <w:szCs w:val="24"/>
          </w:rPr>
          <w:t>7.3.</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MJERE ZAŠTITE OD SUŠE</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_Toc27736053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33</w:t>
        </w:r>
        <w:r w:rsidR="001E67B4" w:rsidRPr="00236D85">
          <w:rPr>
            <w:rFonts w:asciiTheme="majorHAnsi" w:hAnsiTheme="majorHAnsi" w:cstheme="majorHAnsi"/>
            <w:noProof/>
            <w:webHidden/>
            <w:sz w:val="24"/>
            <w:szCs w:val="24"/>
          </w:rPr>
          <w:fldChar w:fldCharType="end"/>
        </w:r>
      </w:hyperlink>
    </w:p>
    <w:p w14:paraId="62E74031" w14:textId="5B2B1E6E"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4" w:history="1">
        <w:r w:rsidRPr="00236D85">
          <w:rPr>
            <w:rStyle w:val="Hiperveza"/>
            <w:rFonts w:asciiTheme="majorHAnsi" w:hAnsiTheme="majorHAnsi" w:cstheme="majorHAnsi"/>
            <w:noProof/>
            <w:sz w:val="24"/>
            <w:szCs w:val="24"/>
          </w:rPr>
          <w:t>7.4.</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MJERE CIVILNE ZAŠTITE</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_Toc27736054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33</w:t>
        </w:r>
        <w:r w:rsidR="001E67B4" w:rsidRPr="00236D85">
          <w:rPr>
            <w:rFonts w:asciiTheme="majorHAnsi" w:hAnsiTheme="majorHAnsi" w:cstheme="majorHAnsi"/>
            <w:noProof/>
            <w:webHidden/>
            <w:sz w:val="24"/>
            <w:szCs w:val="24"/>
          </w:rPr>
          <w:fldChar w:fldCharType="end"/>
        </w:r>
      </w:hyperlink>
    </w:p>
    <w:p w14:paraId="5C968352" w14:textId="1B553A71"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5" w:history="1">
        <w:r w:rsidRPr="00236D85">
          <w:rPr>
            <w:rStyle w:val="Hiperveza"/>
            <w:rFonts w:asciiTheme="majorHAnsi" w:eastAsiaTheme="minorHAnsi" w:hAnsiTheme="majorHAnsi" w:cstheme="majorHAnsi"/>
            <w:noProof/>
            <w:sz w:val="24"/>
            <w:szCs w:val="24"/>
          </w:rPr>
          <w:t>7.5.</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eastAsiaTheme="minorHAnsi" w:hAnsiTheme="majorHAnsi" w:cstheme="majorHAnsi"/>
            <w:noProof/>
            <w:sz w:val="24"/>
            <w:szCs w:val="24"/>
          </w:rPr>
          <w:t>MJERE ZAŠTITE OD POŽARA</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_Toc27736055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34</w:t>
        </w:r>
        <w:r w:rsidR="001E67B4" w:rsidRPr="00236D85">
          <w:rPr>
            <w:rFonts w:asciiTheme="majorHAnsi" w:hAnsiTheme="majorHAnsi" w:cstheme="majorHAnsi"/>
            <w:noProof/>
            <w:webHidden/>
            <w:sz w:val="24"/>
            <w:szCs w:val="24"/>
          </w:rPr>
          <w:fldChar w:fldCharType="end"/>
        </w:r>
      </w:hyperlink>
    </w:p>
    <w:p w14:paraId="1538D3BB" w14:textId="03096C95"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6" w:history="1">
        <w:r w:rsidRPr="00236D85">
          <w:rPr>
            <w:rStyle w:val="Hiperveza"/>
            <w:rFonts w:asciiTheme="majorHAnsi" w:hAnsiTheme="majorHAnsi" w:cstheme="majorHAnsi"/>
            <w:noProof/>
            <w:sz w:val="24"/>
            <w:szCs w:val="24"/>
          </w:rPr>
          <w:t>7.6.</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MJERE OBRANE OD POPLAVA</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_Toc27736056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34</w:t>
        </w:r>
        <w:r w:rsidR="001E67B4" w:rsidRPr="00236D85">
          <w:rPr>
            <w:rFonts w:asciiTheme="majorHAnsi" w:hAnsiTheme="majorHAnsi" w:cstheme="majorHAnsi"/>
            <w:noProof/>
            <w:webHidden/>
            <w:sz w:val="24"/>
            <w:szCs w:val="24"/>
          </w:rPr>
          <w:fldChar w:fldCharType="end"/>
        </w:r>
      </w:hyperlink>
    </w:p>
    <w:p w14:paraId="401F78D6" w14:textId="127440BB"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7" w:history="1">
        <w:r w:rsidRPr="00236D85">
          <w:rPr>
            <w:rStyle w:val="Hiperveza"/>
            <w:rFonts w:asciiTheme="majorHAnsi" w:hAnsiTheme="majorHAnsi" w:cstheme="majorHAnsi"/>
            <w:noProof/>
            <w:sz w:val="24"/>
            <w:szCs w:val="24"/>
          </w:rPr>
          <w:t>7.7.</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 xml:space="preserve">PRIMJENA JEDINSTVENIH CIJENA I PRIRODA ZA RAZDOBLJE </w:t>
        </w:r>
        <w:r w:rsidRPr="00F917E4">
          <w:rPr>
            <w:rStyle w:val="Hiperveza"/>
            <w:rFonts w:asciiTheme="majorHAnsi" w:hAnsiTheme="majorHAnsi" w:cstheme="majorHAnsi"/>
            <w:noProof/>
            <w:sz w:val="24"/>
            <w:szCs w:val="24"/>
          </w:rPr>
          <w:t>20</w:t>
        </w:r>
        <w:r w:rsidR="00937091" w:rsidRPr="00F917E4">
          <w:rPr>
            <w:rStyle w:val="Hiperveza"/>
            <w:rFonts w:asciiTheme="majorHAnsi" w:hAnsiTheme="majorHAnsi" w:cstheme="majorHAnsi"/>
            <w:noProof/>
            <w:sz w:val="24"/>
            <w:szCs w:val="24"/>
          </w:rPr>
          <w:t>2</w:t>
        </w:r>
        <w:r w:rsidR="00F57733">
          <w:rPr>
            <w:rStyle w:val="Hiperveza"/>
            <w:rFonts w:asciiTheme="majorHAnsi" w:hAnsiTheme="majorHAnsi" w:cstheme="majorHAnsi"/>
            <w:noProof/>
            <w:sz w:val="24"/>
            <w:szCs w:val="24"/>
          </w:rPr>
          <w:t>4</w:t>
        </w:r>
        <w:r w:rsidRPr="00F917E4">
          <w:rPr>
            <w:rStyle w:val="Hiperveza"/>
            <w:rFonts w:asciiTheme="majorHAnsi" w:hAnsiTheme="majorHAnsi" w:cstheme="majorHAnsi"/>
            <w:noProof/>
            <w:sz w:val="24"/>
            <w:szCs w:val="24"/>
          </w:rPr>
          <w:t xml:space="preserve">. </w:t>
        </w:r>
        <w:r w:rsidR="00F917E4" w:rsidRPr="00F917E4">
          <w:rPr>
            <w:rStyle w:val="Hiperveza"/>
            <w:rFonts w:asciiTheme="majorHAnsi" w:hAnsiTheme="majorHAnsi" w:cstheme="majorHAnsi"/>
            <w:noProof/>
            <w:sz w:val="24"/>
            <w:szCs w:val="24"/>
          </w:rPr>
          <w:t xml:space="preserve">- </w:t>
        </w:r>
        <w:r w:rsidRPr="00F917E4">
          <w:rPr>
            <w:rStyle w:val="Hiperveza"/>
            <w:rFonts w:asciiTheme="majorHAnsi" w:hAnsiTheme="majorHAnsi" w:cstheme="majorHAnsi"/>
            <w:noProof/>
            <w:sz w:val="24"/>
            <w:szCs w:val="24"/>
          </w:rPr>
          <w:t>202</w:t>
        </w:r>
        <w:r w:rsidR="00F57733">
          <w:rPr>
            <w:rStyle w:val="Hiperveza"/>
            <w:rFonts w:asciiTheme="majorHAnsi" w:hAnsiTheme="majorHAnsi" w:cstheme="majorHAnsi"/>
            <w:noProof/>
            <w:sz w:val="24"/>
            <w:szCs w:val="24"/>
          </w:rPr>
          <w:t>5</w:t>
        </w:r>
        <w:r w:rsidRPr="00F917E4">
          <w:rPr>
            <w:rStyle w:val="Hiperveza"/>
            <w:rFonts w:asciiTheme="majorHAnsi" w:hAnsiTheme="majorHAnsi" w:cstheme="majorHAnsi"/>
            <w:noProof/>
            <w:sz w:val="24"/>
            <w:szCs w:val="24"/>
          </w:rPr>
          <w:t>. GODINE</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_Toc27736057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35</w:t>
        </w:r>
        <w:r w:rsidR="001E67B4" w:rsidRPr="00236D85">
          <w:rPr>
            <w:rFonts w:asciiTheme="majorHAnsi" w:hAnsiTheme="majorHAnsi" w:cstheme="majorHAnsi"/>
            <w:noProof/>
            <w:webHidden/>
            <w:sz w:val="24"/>
            <w:szCs w:val="24"/>
          </w:rPr>
          <w:fldChar w:fldCharType="end"/>
        </w:r>
      </w:hyperlink>
    </w:p>
    <w:p w14:paraId="126B83A9" w14:textId="16960F4B" w:rsidR="00236D85" w:rsidRPr="00236D85" w:rsidRDefault="00236D85">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8" w:history="1">
        <w:r w:rsidRPr="00236D85">
          <w:rPr>
            <w:rStyle w:val="Hiperveza"/>
            <w:rFonts w:asciiTheme="majorHAnsi" w:hAnsiTheme="majorHAnsi" w:cstheme="majorHAnsi"/>
            <w:noProof/>
            <w:sz w:val="24"/>
            <w:szCs w:val="24"/>
          </w:rPr>
          <w:t>7.8.</w:t>
        </w:r>
        <w:r w:rsidRPr="00236D85">
          <w:rPr>
            <w:rFonts w:asciiTheme="majorHAnsi" w:eastAsiaTheme="minorEastAsia" w:hAnsiTheme="majorHAnsi" w:cstheme="majorHAnsi"/>
            <w:smallCaps w:val="0"/>
            <w:noProof/>
            <w:sz w:val="24"/>
            <w:szCs w:val="24"/>
            <w:lang w:eastAsia="hr-HR"/>
          </w:rPr>
          <w:tab/>
        </w:r>
        <w:r w:rsidRPr="00236D85">
          <w:rPr>
            <w:rStyle w:val="Hiperveza"/>
            <w:rFonts w:asciiTheme="majorHAnsi" w:hAnsiTheme="majorHAnsi" w:cstheme="majorHAnsi"/>
            <w:noProof/>
            <w:sz w:val="24"/>
            <w:szCs w:val="24"/>
          </w:rPr>
          <w:t>OSIGURANJE USJEVA, ŽIVOTINJA I BILJAKA</w:t>
        </w:r>
        <w:r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Pr="00236D85">
          <w:rPr>
            <w:rFonts w:asciiTheme="majorHAnsi" w:hAnsiTheme="majorHAnsi" w:cstheme="majorHAnsi"/>
            <w:noProof/>
            <w:webHidden/>
            <w:sz w:val="24"/>
            <w:szCs w:val="24"/>
          </w:rPr>
          <w:instrText xml:space="preserve"> PAGEREF _Toc27736058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FB4D9D">
          <w:rPr>
            <w:rFonts w:asciiTheme="majorHAnsi" w:hAnsiTheme="majorHAnsi" w:cstheme="majorHAnsi"/>
            <w:noProof/>
            <w:webHidden/>
            <w:sz w:val="24"/>
            <w:szCs w:val="24"/>
          </w:rPr>
          <w:t>35</w:t>
        </w:r>
        <w:r w:rsidR="001E67B4" w:rsidRPr="00236D85">
          <w:rPr>
            <w:rFonts w:asciiTheme="majorHAnsi" w:hAnsiTheme="majorHAnsi" w:cstheme="majorHAnsi"/>
            <w:noProof/>
            <w:webHidden/>
            <w:sz w:val="24"/>
            <w:szCs w:val="24"/>
          </w:rPr>
          <w:fldChar w:fldCharType="end"/>
        </w:r>
      </w:hyperlink>
    </w:p>
    <w:p w14:paraId="41A69CAC" w14:textId="35097145" w:rsidR="00236D85" w:rsidRPr="00236D85" w:rsidRDefault="00236D85" w:rsidP="00293F97">
      <w:pPr>
        <w:pStyle w:val="Sadraj1"/>
        <w:rPr>
          <w:rFonts w:eastAsiaTheme="minorEastAsia"/>
          <w:noProof/>
          <w:lang w:eastAsia="hr-HR"/>
        </w:rPr>
      </w:pPr>
      <w:hyperlink w:anchor="_Toc27736059" w:history="1">
        <w:r w:rsidRPr="00236D85">
          <w:rPr>
            <w:rStyle w:val="Hiperveza"/>
            <w:rFonts w:asciiTheme="majorHAnsi" w:hAnsiTheme="majorHAnsi" w:cstheme="majorHAnsi"/>
            <w:noProof/>
            <w:sz w:val="24"/>
            <w:szCs w:val="24"/>
          </w:rPr>
          <w:t>8. ZAKLJUČAK</w:t>
        </w:r>
        <w:r w:rsidRPr="00236D85">
          <w:rPr>
            <w:noProof/>
            <w:webHidden/>
          </w:rPr>
          <w:tab/>
        </w:r>
        <w:r w:rsidR="001E67B4" w:rsidRPr="00236D85">
          <w:rPr>
            <w:noProof/>
            <w:webHidden/>
          </w:rPr>
          <w:fldChar w:fldCharType="begin"/>
        </w:r>
        <w:r w:rsidRPr="00236D85">
          <w:rPr>
            <w:noProof/>
            <w:webHidden/>
          </w:rPr>
          <w:instrText xml:space="preserve"> PAGEREF _Toc27736059 \h </w:instrText>
        </w:r>
        <w:r w:rsidR="001E67B4" w:rsidRPr="00236D85">
          <w:rPr>
            <w:noProof/>
            <w:webHidden/>
          </w:rPr>
        </w:r>
        <w:r w:rsidR="001E67B4" w:rsidRPr="00236D85">
          <w:rPr>
            <w:noProof/>
            <w:webHidden/>
          </w:rPr>
          <w:fldChar w:fldCharType="separate"/>
        </w:r>
        <w:r w:rsidR="00FB4D9D">
          <w:rPr>
            <w:noProof/>
            <w:webHidden/>
          </w:rPr>
          <w:t>36</w:t>
        </w:r>
        <w:r w:rsidR="001E67B4" w:rsidRPr="00236D85">
          <w:rPr>
            <w:noProof/>
            <w:webHidden/>
          </w:rPr>
          <w:fldChar w:fldCharType="end"/>
        </w:r>
      </w:hyperlink>
    </w:p>
    <w:p w14:paraId="2FD547C1" w14:textId="77777777" w:rsidR="00236D85" w:rsidRPr="00E25DAB" w:rsidRDefault="001E67B4" w:rsidP="00E25DAB">
      <w:pPr>
        <w:spacing w:after="200" w:line="276" w:lineRule="auto"/>
        <w:jc w:val="center"/>
        <w:rPr>
          <w:rFonts w:asciiTheme="majorHAnsi" w:eastAsia="Calibri" w:hAnsiTheme="majorHAnsi" w:cstheme="majorHAnsi"/>
          <w:b/>
          <w:sz w:val="28"/>
          <w:szCs w:val="28"/>
          <w:lang w:eastAsia="zh-CN"/>
        </w:rPr>
      </w:pPr>
      <w:r w:rsidRPr="00236D85">
        <w:rPr>
          <w:rFonts w:asciiTheme="majorHAnsi" w:eastAsia="Calibri" w:hAnsiTheme="majorHAnsi" w:cstheme="majorHAnsi"/>
          <w:b/>
          <w:sz w:val="24"/>
          <w:szCs w:val="24"/>
          <w:lang w:eastAsia="zh-CN"/>
        </w:rPr>
        <w:fldChar w:fldCharType="end"/>
      </w:r>
    </w:p>
    <w:p w14:paraId="242E85B7" w14:textId="77777777" w:rsidR="00236D85" w:rsidRDefault="00236D85" w:rsidP="00E25DAB">
      <w:pPr>
        <w:spacing w:after="200" w:line="276" w:lineRule="auto"/>
        <w:jc w:val="center"/>
        <w:rPr>
          <w:rFonts w:asciiTheme="majorHAnsi" w:eastAsia="Calibri" w:hAnsiTheme="majorHAnsi" w:cstheme="majorHAnsi"/>
          <w:b/>
          <w:sz w:val="28"/>
          <w:szCs w:val="28"/>
          <w:lang w:eastAsia="zh-CN"/>
        </w:rPr>
        <w:sectPr w:rsidR="00236D85" w:rsidSect="00E25DAB">
          <w:pgSz w:w="11906" w:h="16838"/>
          <w:pgMar w:top="1417" w:right="1417" w:bottom="1417" w:left="1417" w:header="708" w:footer="708" w:gutter="0"/>
          <w:cols w:space="708"/>
          <w:docGrid w:linePitch="360"/>
        </w:sectPr>
      </w:pPr>
    </w:p>
    <w:p w14:paraId="27CC85B7" w14:textId="77777777" w:rsidR="00E25DAB" w:rsidRPr="00E25DAB" w:rsidRDefault="00E25DAB" w:rsidP="00E25DAB">
      <w:pPr>
        <w:spacing w:after="200" w:line="276" w:lineRule="auto"/>
        <w:jc w:val="center"/>
        <w:rPr>
          <w:rFonts w:asciiTheme="majorHAnsi" w:eastAsia="Calibri" w:hAnsiTheme="majorHAnsi" w:cstheme="majorHAnsi"/>
          <w:b/>
          <w:sz w:val="28"/>
          <w:szCs w:val="28"/>
          <w:lang w:eastAsia="zh-CN"/>
        </w:rPr>
      </w:pPr>
      <w:r w:rsidRPr="00E25DAB">
        <w:rPr>
          <w:rFonts w:asciiTheme="majorHAnsi" w:eastAsia="Calibri" w:hAnsiTheme="majorHAnsi" w:cstheme="majorHAnsi"/>
          <w:b/>
          <w:sz w:val="28"/>
          <w:szCs w:val="28"/>
          <w:lang w:eastAsia="zh-CN"/>
        </w:rPr>
        <w:lastRenderedPageBreak/>
        <w:t>POPIS TABLICA</w:t>
      </w:r>
    </w:p>
    <w:p w14:paraId="6C3274DA" w14:textId="176E10BC" w:rsidR="00236D85" w:rsidRPr="00236D85" w:rsidRDefault="001E67B4"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r w:rsidRPr="00236D85">
        <w:rPr>
          <w:rFonts w:asciiTheme="majorHAnsi" w:eastAsia="Calibri" w:hAnsiTheme="majorHAnsi" w:cstheme="majorHAnsi"/>
          <w:bCs/>
          <w:smallCaps w:val="0"/>
          <w:sz w:val="24"/>
          <w:szCs w:val="24"/>
          <w:lang w:eastAsia="zh-CN"/>
        </w:rPr>
        <w:fldChar w:fldCharType="begin"/>
      </w:r>
      <w:r w:rsidR="00E25DAB" w:rsidRPr="00236D85">
        <w:rPr>
          <w:rFonts w:asciiTheme="majorHAnsi" w:eastAsia="Calibri" w:hAnsiTheme="majorHAnsi" w:cstheme="majorHAnsi"/>
          <w:bCs/>
          <w:smallCaps w:val="0"/>
          <w:sz w:val="24"/>
          <w:szCs w:val="24"/>
          <w:lang w:eastAsia="zh-CN"/>
        </w:rPr>
        <w:instrText xml:space="preserve"> TOC \h \z \c "Tablica" </w:instrText>
      </w:r>
      <w:r w:rsidRPr="00236D85">
        <w:rPr>
          <w:rFonts w:asciiTheme="majorHAnsi" w:eastAsia="Calibri" w:hAnsiTheme="majorHAnsi" w:cstheme="majorHAnsi"/>
          <w:bCs/>
          <w:smallCaps w:val="0"/>
          <w:sz w:val="24"/>
          <w:szCs w:val="24"/>
          <w:lang w:eastAsia="zh-CN"/>
        </w:rPr>
        <w:fldChar w:fldCharType="separate"/>
      </w:r>
      <w:hyperlink w:anchor="_Toc27736060" w:history="1">
        <w:r w:rsidR="00236D85" w:rsidRPr="00236D85">
          <w:rPr>
            <w:rStyle w:val="Hiperveza"/>
            <w:rFonts w:asciiTheme="majorHAnsi" w:eastAsia="Calibri" w:hAnsiTheme="majorHAnsi" w:cstheme="majorHAnsi"/>
            <w:bCs/>
            <w:noProof/>
            <w:sz w:val="24"/>
            <w:szCs w:val="24"/>
            <w:lang w:eastAsia="zh-CN"/>
          </w:rPr>
          <w:t>Tablica 1. Registar prirodnih nepogoda na području Grada Otočca</w:t>
        </w:r>
        <w:r w:rsidR="00236D85" w:rsidRPr="00236D85">
          <w:rPr>
            <w:rFonts w:asciiTheme="majorHAnsi" w:hAnsiTheme="majorHAnsi" w:cstheme="majorHAnsi"/>
            <w:bCs/>
            <w:noProof/>
            <w:webHidden/>
            <w:sz w:val="24"/>
            <w:szCs w:val="24"/>
          </w:rPr>
          <w:tab/>
        </w:r>
        <w:r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_Toc27736060 \h </w:instrText>
        </w:r>
        <w:r w:rsidRPr="00236D85">
          <w:rPr>
            <w:rFonts w:asciiTheme="majorHAnsi" w:hAnsiTheme="majorHAnsi" w:cstheme="majorHAnsi"/>
            <w:bCs/>
            <w:noProof/>
            <w:webHidden/>
            <w:sz w:val="24"/>
            <w:szCs w:val="24"/>
          </w:rPr>
        </w:r>
        <w:r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6</w:t>
        </w:r>
        <w:r w:rsidRPr="00236D85">
          <w:rPr>
            <w:rFonts w:asciiTheme="majorHAnsi" w:hAnsiTheme="majorHAnsi" w:cstheme="majorHAnsi"/>
            <w:bCs/>
            <w:noProof/>
            <w:webHidden/>
            <w:sz w:val="24"/>
            <w:szCs w:val="24"/>
          </w:rPr>
          <w:fldChar w:fldCharType="end"/>
        </w:r>
      </w:hyperlink>
    </w:p>
    <w:p w14:paraId="66B9B1F3" w14:textId="240CD170" w:rsidR="00236D85" w:rsidRPr="00236D85" w:rsidRDefault="00236D85"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1" w:history="1">
        <w:r w:rsidRPr="00236D85">
          <w:rPr>
            <w:rStyle w:val="Hiperveza"/>
            <w:rFonts w:asciiTheme="majorHAnsi" w:eastAsia="Calibri" w:hAnsiTheme="majorHAnsi" w:cstheme="majorHAnsi"/>
            <w:bCs/>
            <w:iCs/>
            <w:noProof/>
            <w:sz w:val="24"/>
            <w:szCs w:val="24"/>
            <w:lang w:eastAsia="zh-CN"/>
          </w:rPr>
          <w:t>Tablica 2. Prikaz mjera i nositelja uslijed potresa</w:t>
        </w:r>
        <w:r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Pr="00236D85">
          <w:rPr>
            <w:rFonts w:asciiTheme="majorHAnsi" w:hAnsiTheme="majorHAnsi" w:cstheme="majorHAnsi"/>
            <w:bCs/>
            <w:noProof/>
            <w:webHidden/>
            <w:sz w:val="24"/>
            <w:szCs w:val="24"/>
          </w:rPr>
          <w:instrText xml:space="preserve"> PAGEREF _Toc27736061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8</w:t>
        </w:r>
        <w:r w:rsidR="001E67B4" w:rsidRPr="00236D85">
          <w:rPr>
            <w:rFonts w:asciiTheme="majorHAnsi" w:hAnsiTheme="majorHAnsi" w:cstheme="majorHAnsi"/>
            <w:bCs/>
            <w:noProof/>
            <w:webHidden/>
            <w:sz w:val="24"/>
            <w:szCs w:val="24"/>
          </w:rPr>
          <w:fldChar w:fldCharType="end"/>
        </w:r>
      </w:hyperlink>
    </w:p>
    <w:p w14:paraId="7CECA0B3" w14:textId="0923BB35" w:rsidR="00236D85" w:rsidRPr="00236D85" w:rsidRDefault="00236D85"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2" w:history="1">
        <w:r w:rsidRPr="00236D85">
          <w:rPr>
            <w:rStyle w:val="Hiperveza"/>
            <w:rFonts w:asciiTheme="majorHAnsi" w:eastAsia="Calibri" w:hAnsiTheme="majorHAnsi" w:cstheme="majorHAnsi"/>
            <w:bCs/>
            <w:iCs/>
            <w:noProof/>
            <w:sz w:val="24"/>
            <w:szCs w:val="24"/>
            <w:lang w:eastAsia="zh-CN"/>
          </w:rPr>
          <w:t>Tablica 3. Prikaz mjera i nositelja uslijed poplava</w:t>
        </w:r>
        <w:r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Pr="00236D85">
          <w:rPr>
            <w:rFonts w:asciiTheme="majorHAnsi" w:hAnsiTheme="majorHAnsi" w:cstheme="majorHAnsi"/>
            <w:bCs/>
            <w:noProof/>
            <w:webHidden/>
            <w:sz w:val="24"/>
            <w:szCs w:val="24"/>
          </w:rPr>
          <w:instrText xml:space="preserve"> PAGEREF _Toc27736062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13</w:t>
        </w:r>
        <w:r w:rsidR="001E67B4" w:rsidRPr="00236D85">
          <w:rPr>
            <w:rFonts w:asciiTheme="majorHAnsi" w:hAnsiTheme="majorHAnsi" w:cstheme="majorHAnsi"/>
            <w:bCs/>
            <w:noProof/>
            <w:webHidden/>
            <w:sz w:val="24"/>
            <w:szCs w:val="24"/>
          </w:rPr>
          <w:fldChar w:fldCharType="end"/>
        </w:r>
      </w:hyperlink>
    </w:p>
    <w:p w14:paraId="1CDDE2AC" w14:textId="176D63F8" w:rsidR="00236D85" w:rsidRPr="00236D85" w:rsidRDefault="00236D85"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3" w:history="1">
        <w:r w:rsidRPr="00236D85">
          <w:rPr>
            <w:rStyle w:val="Hiperveza"/>
            <w:rFonts w:asciiTheme="majorHAnsi" w:eastAsia="Calibri" w:hAnsiTheme="majorHAnsi" w:cstheme="majorHAnsi"/>
            <w:bCs/>
            <w:iCs/>
            <w:noProof/>
            <w:sz w:val="24"/>
            <w:szCs w:val="24"/>
            <w:lang w:eastAsia="zh-CN"/>
          </w:rPr>
          <w:t>Tablica 4. Prikaz mjera i nositelja uslijed mraza, vjetra, tuče i suše</w:t>
        </w:r>
        <w:r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Pr="00236D85">
          <w:rPr>
            <w:rFonts w:asciiTheme="majorHAnsi" w:hAnsiTheme="majorHAnsi" w:cstheme="majorHAnsi"/>
            <w:bCs/>
            <w:noProof/>
            <w:webHidden/>
            <w:sz w:val="24"/>
            <w:szCs w:val="24"/>
          </w:rPr>
          <w:instrText xml:space="preserve"> PAGEREF _Toc27736063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17</w:t>
        </w:r>
        <w:r w:rsidR="001E67B4" w:rsidRPr="00236D85">
          <w:rPr>
            <w:rFonts w:asciiTheme="majorHAnsi" w:hAnsiTheme="majorHAnsi" w:cstheme="majorHAnsi"/>
            <w:bCs/>
            <w:noProof/>
            <w:webHidden/>
            <w:sz w:val="24"/>
            <w:szCs w:val="24"/>
          </w:rPr>
          <w:fldChar w:fldCharType="end"/>
        </w:r>
      </w:hyperlink>
    </w:p>
    <w:p w14:paraId="074DACD7" w14:textId="6638C005" w:rsidR="00236D85" w:rsidRPr="00236D85" w:rsidRDefault="00236D85"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4" w:history="1">
        <w:r w:rsidRPr="00236D85">
          <w:rPr>
            <w:rStyle w:val="Hiperveza"/>
            <w:rFonts w:asciiTheme="majorHAnsi" w:eastAsia="Calibri" w:hAnsiTheme="majorHAnsi" w:cstheme="majorHAnsi"/>
            <w:bCs/>
            <w:noProof/>
            <w:sz w:val="24"/>
            <w:szCs w:val="24"/>
            <w:lang w:eastAsia="zh-CN"/>
          </w:rPr>
          <w:t>Tablica 5. Procjena opreme i osiguranja – VZG Otočac</w:t>
        </w:r>
        <w:r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Pr="00236D85">
          <w:rPr>
            <w:rFonts w:asciiTheme="majorHAnsi" w:hAnsiTheme="majorHAnsi" w:cstheme="majorHAnsi"/>
            <w:bCs/>
            <w:noProof/>
            <w:webHidden/>
            <w:sz w:val="24"/>
            <w:szCs w:val="24"/>
          </w:rPr>
          <w:instrText xml:space="preserve"> PAGEREF _Toc27736064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24</w:t>
        </w:r>
        <w:r w:rsidR="001E67B4" w:rsidRPr="00236D85">
          <w:rPr>
            <w:rFonts w:asciiTheme="majorHAnsi" w:hAnsiTheme="majorHAnsi" w:cstheme="majorHAnsi"/>
            <w:bCs/>
            <w:noProof/>
            <w:webHidden/>
            <w:sz w:val="24"/>
            <w:szCs w:val="24"/>
          </w:rPr>
          <w:fldChar w:fldCharType="end"/>
        </w:r>
      </w:hyperlink>
    </w:p>
    <w:p w14:paraId="0DD5AABA" w14:textId="6042E3DA" w:rsidR="00236D85" w:rsidRPr="00236D85" w:rsidRDefault="00236D85"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6" w:history="1">
        <w:r w:rsidRPr="00236D85">
          <w:rPr>
            <w:rStyle w:val="Hiperveza"/>
            <w:rFonts w:asciiTheme="majorHAnsi" w:eastAsia="Calibri" w:hAnsiTheme="majorHAnsi" w:cstheme="majorHAnsi"/>
            <w:bCs/>
            <w:noProof/>
            <w:sz w:val="24"/>
            <w:szCs w:val="24"/>
            <w:lang w:eastAsia="zh-CN"/>
          </w:rPr>
          <w:t xml:space="preserve">Tablica </w:t>
        </w:r>
        <w:r w:rsidR="007F72C1">
          <w:rPr>
            <w:rStyle w:val="Hiperveza"/>
            <w:rFonts w:asciiTheme="majorHAnsi" w:eastAsia="Calibri" w:hAnsiTheme="majorHAnsi" w:cstheme="majorHAnsi"/>
            <w:bCs/>
            <w:noProof/>
            <w:sz w:val="24"/>
            <w:szCs w:val="24"/>
            <w:lang w:eastAsia="zh-CN"/>
          </w:rPr>
          <w:t>6</w:t>
        </w:r>
        <w:r w:rsidRPr="00236D85">
          <w:rPr>
            <w:rStyle w:val="Hiperveza"/>
            <w:rFonts w:asciiTheme="majorHAnsi" w:eastAsia="Calibri" w:hAnsiTheme="majorHAnsi" w:cstheme="majorHAnsi"/>
            <w:bCs/>
            <w:noProof/>
            <w:sz w:val="24"/>
            <w:szCs w:val="24"/>
            <w:lang w:eastAsia="zh-CN"/>
          </w:rPr>
          <w:t>. Procjena opreme i osiguranja – Komunalac d.o.o.</w:t>
        </w:r>
        <w:r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Pr="00236D85">
          <w:rPr>
            <w:rFonts w:asciiTheme="majorHAnsi" w:hAnsiTheme="majorHAnsi" w:cstheme="majorHAnsi"/>
            <w:bCs/>
            <w:noProof/>
            <w:webHidden/>
            <w:sz w:val="24"/>
            <w:szCs w:val="24"/>
          </w:rPr>
          <w:instrText xml:space="preserve"> PAGEREF _Toc27736066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25</w:t>
        </w:r>
        <w:r w:rsidR="001E67B4" w:rsidRPr="00236D85">
          <w:rPr>
            <w:rFonts w:asciiTheme="majorHAnsi" w:hAnsiTheme="majorHAnsi" w:cstheme="majorHAnsi"/>
            <w:bCs/>
            <w:noProof/>
            <w:webHidden/>
            <w:sz w:val="24"/>
            <w:szCs w:val="24"/>
          </w:rPr>
          <w:fldChar w:fldCharType="end"/>
        </w:r>
      </w:hyperlink>
    </w:p>
    <w:p w14:paraId="590352B9" w14:textId="10D526E8" w:rsidR="00236D85" w:rsidRPr="00236D85" w:rsidRDefault="00236D85"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7" w:history="1">
        <w:r w:rsidRPr="00236D85">
          <w:rPr>
            <w:rStyle w:val="Hiperveza"/>
            <w:rFonts w:asciiTheme="majorHAnsi" w:eastAsia="Calibri" w:hAnsiTheme="majorHAnsi" w:cstheme="majorHAnsi"/>
            <w:bCs/>
            <w:noProof/>
            <w:sz w:val="24"/>
            <w:szCs w:val="24"/>
            <w:lang w:eastAsia="zh-CN"/>
          </w:rPr>
          <w:t xml:space="preserve">Tablica </w:t>
        </w:r>
        <w:r w:rsidR="007F72C1">
          <w:rPr>
            <w:rStyle w:val="Hiperveza"/>
            <w:rFonts w:asciiTheme="majorHAnsi" w:eastAsia="Calibri" w:hAnsiTheme="majorHAnsi" w:cstheme="majorHAnsi"/>
            <w:bCs/>
            <w:noProof/>
            <w:sz w:val="24"/>
            <w:szCs w:val="24"/>
            <w:lang w:eastAsia="zh-CN"/>
          </w:rPr>
          <w:t>7</w:t>
        </w:r>
        <w:r w:rsidRPr="00236D85">
          <w:rPr>
            <w:rStyle w:val="Hiperveza"/>
            <w:rFonts w:asciiTheme="majorHAnsi" w:eastAsia="Calibri" w:hAnsiTheme="majorHAnsi" w:cstheme="majorHAnsi"/>
            <w:bCs/>
            <w:noProof/>
            <w:sz w:val="24"/>
            <w:szCs w:val="24"/>
            <w:lang w:eastAsia="zh-CN"/>
          </w:rPr>
          <w:t>. Procjena opreme i osiguranja – Gacka d.o.o.</w:t>
        </w:r>
        <w:r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Pr="00236D85">
          <w:rPr>
            <w:rFonts w:asciiTheme="majorHAnsi" w:hAnsiTheme="majorHAnsi" w:cstheme="majorHAnsi"/>
            <w:bCs/>
            <w:noProof/>
            <w:webHidden/>
            <w:sz w:val="24"/>
            <w:szCs w:val="24"/>
          </w:rPr>
          <w:instrText xml:space="preserve"> PAGEREF _Toc27736067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25</w:t>
        </w:r>
        <w:r w:rsidR="001E67B4" w:rsidRPr="00236D85">
          <w:rPr>
            <w:rFonts w:asciiTheme="majorHAnsi" w:hAnsiTheme="majorHAnsi" w:cstheme="majorHAnsi"/>
            <w:bCs/>
            <w:noProof/>
            <w:webHidden/>
            <w:sz w:val="24"/>
            <w:szCs w:val="24"/>
          </w:rPr>
          <w:fldChar w:fldCharType="end"/>
        </w:r>
      </w:hyperlink>
    </w:p>
    <w:p w14:paraId="6F89630A" w14:textId="7952146B" w:rsidR="00236D85" w:rsidRPr="00236D85" w:rsidRDefault="00236D85"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8" w:history="1">
        <w:r w:rsidRPr="00236D85">
          <w:rPr>
            <w:rStyle w:val="Hiperveza"/>
            <w:rFonts w:asciiTheme="majorHAnsi" w:eastAsia="Calibri" w:hAnsiTheme="majorHAnsi" w:cstheme="majorHAnsi"/>
            <w:bCs/>
            <w:iCs/>
            <w:noProof/>
            <w:sz w:val="24"/>
            <w:szCs w:val="24"/>
            <w:lang w:eastAsia="zh-CN"/>
          </w:rPr>
          <w:t xml:space="preserve">Tablica </w:t>
        </w:r>
        <w:r w:rsidR="007F72C1">
          <w:rPr>
            <w:rStyle w:val="Hiperveza"/>
            <w:rFonts w:asciiTheme="majorHAnsi" w:eastAsia="Calibri" w:hAnsiTheme="majorHAnsi" w:cstheme="majorHAnsi"/>
            <w:bCs/>
            <w:iCs/>
            <w:noProof/>
            <w:sz w:val="24"/>
            <w:szCs w:val="24"/>
            <w:lang w:eastAsia="zh-CN"/>
          </w:rPr>
          <w:t>8</w:t>
        </w:r>
        <w:r w:rsidRPr="00236D85">
          <w:rPr>
            <w:rStyle w:val="Hiperveza"/>
            <w:rFonts w:asciiTheme="majorHAnsi" w:eastAsia="Calibri" w:hAnsiTheme="majorHAnsi" w:cstheme="majorHAnsi"/>
            <w:bCs/>
            <w:iCs/>
            <w:noProof/>
            <w:sz w:val="24"/>
            <w:szCs w:val="24"/>
            <w:lang w:eastAsia="zh-CN"/>
          </w:rPr>
          <w:t xml:space="preserve">. Štete uslijed prirodnih nepogoda u posljednjih </w:t>
        </w:r>
        <w:r w:rsidR="0009414E">
          <w:rPr>
            <w:rStyle w:val="Hiperveza"/>
            <w:rFonts w:asciiTheme="majorHAnsi" w:eastAsia="Calibri" w:hAnsiTheme="majorHAnsi" w:cstheme="majorHAnsi"/>
            <w:bCs/>
            <w:iCs/>
            <w:noProof/>
            <w:sz w:val="24"/>
            <w:szCs w:val="24"/>
            <w:lang w:eastAsia="zh-CN"/>
          </w:rPr>
          <w:t>15</w:t>
        </w:r>
        <w:r w:rsidRPr="00236D85">
          <w:rPr>
            <w:rStyle w:val="Hiperveza"/>
            <w:rFonts w:asciiTheme="majorHAnsi" w:eastAsia="Calibri" w:hAnsiTheme="majorHAnsi" w:cstheme="majorHAnsi"/>
            <w:bCs/>
            <w:iCs/>
            <w:noProof/>
            <w:sz w:val="24"/>
            <w:szCs w:val="24"/>
            <w:lang w:eastAsia="zh-CN"/>
          </w:rPr>
          <w:t xml:space="preserve"> godina</w:t>
        </w:r>
        <w:r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Pr="00236D85">
          <w:rPr>
            <w:rFonts w:asciiTheme="majorHAnsi" w:hAnsiTheme="majorHAnsi" w:cstheme="majorHAnsi"/>
            <w:bCs/>
            <w:noProof/>
            <w:webHidden/>
            <w:sz w:val="24"/>
            <w:szCs w:val="24"/>
          </w:rPr>
          <w:instrText xml:space="preserve"> PAGEREF _Toc27736068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FB4D9D">
          <w:rPr>
            <w:rFonts w:asciiTheme="majorHAnsi" w:hAnsiTheme="majorHAnsi" w:cstheme="majorHAnsi"/>
            <w:bCs/>
            <w:noProof/>
            <w:webHidden/>
            <w:sz w:val="24"/>
            <w:szCs w:val="24"/>
          </w:rPr>
          <w:t>26</w:t>
        </w:r>
        <w:r w:rsidR="001E67B4" w:rsidRPr="00236D85">
          <w:rPr>
            <w:rFonts w:asciiTheme="majorHAnsi" w:hAnsiTheme="majorHAnsi" w:cstheme="majorHAnsi"/>
            <w:bCs/>
            <w:noProof/>
            <w:webHidden/>
            <w:sz w:val="24"/>
            <w:szCs w:val="24"/>
          </w:rPr>
          <w:fldChar w:fldCharType="end"/>
        </w:r>
      </w:hyperlink>
    </w:p>
    <w:p w14:paraId="04A95CB0" w14:textId="77777777" w:rsidR="00E25DAB" w:rsidRPr="00E25DAB" w:rsidRDefault="001E67B4" w:rsidP="00236D85">
      <w:pPr>
        <w:spacing w:after="200" w:line="276" w:lineRule="auto"/>
        <w:jc w:val="center"/>
        <w:rPr>
          <w:rFonts w:eastAsia="Calibri" w:cstheme="minorHAnsi"/>
          <w:b/>
          <w:sz w:val="24"/>
          <w:szCs w:val="24"/>
          <w:lang w:eastAsia="zh-CN"/>
        </w:rPr>
      </w:pPr>
      <w:r w:rsidRPr="00236D85">
        <w:rPr>
          <w:rFonts w:asciiTheme="majorHAnsi" w:eastAsia="Calibri" w:hAnsiTheme="majorHAnsi" w:cstheme="majorHAnsi"/>
          <w:bCs/>
          <w:sz w:val="24"/>
          <w:szCs w:val="24"/>
          <w:lang w:eastAsia="zh-CN"/>
        </w:rPr>
        <w:fldChar w:fldCharType="end"/>
      </w:r>
    </w:p>
    <w:p w14:paraId="70558EB2" w14:textId="77777777" w:rsidR="00E25DAB" w:rsidRPr="00E25DAB" w:rsidRDefault="00E25DAB" w:rsidP="00E25DAB">
      <w:pPr>
        <w:spacing w:after="200" w:line="276" w:lineRule="auto"/>
        <w:jc w:val="center"/>
        <w:rPr>
          <w:rFonts w:eastAsia="Calibri" w:cstheme="minorHAnsi"/>
          <w:b/>
          <w:sz w:val="24"/>
          <w:szCs w:val="24"/>
          <w:lang w:eastAsia="zh-CN"/>
        </w:rPr>
      </w:pPr>
    </w:p>
    <w:p w14:paraId="1D503CCD" w14:textId="77777777" w:rsidR="00E25DAB" w:rsidRPr="00E25DAB" w:rsidRDefault="00E25DAB" w:rsidP="00E25DAB">
      <w:pPr>
        <w:spacing w:after="200" w:line="276" w:lineRule="auto"/>
        <w:jc w:val="center"/>
        <w:rPr>
          <w:rFonts w:eastAsia="Calibri" w:cstheme="minorHAnsi"/>
          <w:b/>
          <w:sz w:val="24"/>
          <w:szCs w:val="24"/>
          <w:lang w:eastAsia="zh-CN"/>
        </w:rPr>
      </w:pPr>
    </w:p>
    <w:p w14:paraId="2A393AF2" w14:textId="77777777" w:rsidR="00E25DAB" w:rsidRPr="00E25DAB" w:rsidRDefault="00E25DAB" w:rsidP="00E25DAB">
      <w:pPr>
        <w:spacing w:after="200" w:line="276" w:lineRule="auto"/>
        <w:jc w:val="center"/>
        <w:rPr>
          <w:rFonts w:eastAsia="Calibri" w:cstheme="minorHAnsi"/>
          <w:b/>
          <w:sz w:val="24"/>
          <w:szCs w:val="24"/>
          <w:lang w:eastAsia="zh-CN"/>
        </w:rPr>
      </w:pPr>
    </w:p>
    <w:p w14:paraId="709731C6" w14:textId="77777777" w:rsidR="00FD26CA" w:rsidRDefault="00FD26CA" w:rsidP="00E25DAB">
      <w:pPr>
        <w:spacing w:after="200" w:line="276" w:lineRule="auto"/>
        <w:jc w:val="center"/>
        <w:rPr>
          <w:rFonts w:eastAsia="Calibri" w:cstheme="minorHAnsi"/>
          <w:b/>
          <w:sz w:val="24"/>
          <w:szCs w:val="24"/>
          <w:lang w:eastAsia="zh-CN"/>
        </w:rPr>
      </w:pPr>
    </w:p>
    <w:p w14:paraId="735D6D4A" w14:textId="77777777" w:rsidR="00FD26CA" w:rsidRPr="00FD26CA" w:rsidRDefault="00FD26CA" w:rsidP="00FD26CA">
      <w:pPr>
        <w:rPr>
          <w:rFonts w:eastAsia="Calibri" w:cstheme="minorHAnsi"/>
          <w:sz w:val="24"/>
          <w:szCs w:val="24"/>
          <w:lang w:eastAsia="zh-CN"/>
        </w:rPr>
      </w:pPr>
    </w:p>
    <w:p w14:paraId="6236B388" w14:textId="77777777" w:rsidR="00FD26CA" w:rsidRPr="00FD26CA" w:rsidRDefault="00FD26CA" w:rsidP="00FD26CA">
      <w:pPr>
        <w:rPr>
          <w:rFonts w:eastAsia="Calibri" w:cstheme="minorHAnsi"/>
          <w:sz w:val="24"/>
          <w:szCs w:val="24"/>
          <w:lang w:eastAsia="zh-CN"/>
        </w:rPr>
      </w:pPr>
    </w:p>
    <w:p w14:paraId="679247CA" w14:textId="77777777" w:rsidR="00FD26CA" w:rsidRPr="00FD26CA" w:rsidRDefault="00FD26CA" w:rsidP="00FD26CA">
      <w:pPr>
        <w:rPr>
          <w:rFonts w:eastAsia="Calibri" w:cstheme="minorHAnsi"/>
          <w:sz w:val="24"/>
          <w:szCs w:val="24"/>
          <w:lang w:eastAsia="zh-CN"/>
        </w:rPr>
      </w:pPr>
    </w:p>
    <w:p w14:paraId="71D8F2FC" w14:textId="77777777" w:rsidR="00FD26CA" w:rsidRPr="00FD26CA" w:rsidRDefault="00FD26CA" w:rsidP="00FD26CA">
      <w:pPr>
        <w:rPr>
          <w:rFonts w:eastAsia="Calibri" w:cstheme="minorHAnsi"/>
          <w:sz w:val="24"/>
          <w:szCs w:val="24"/>
          <w:lang w:eastAsia="zh-CN"/>
        </w:rPr>
      </w:pPr>
    </w:p>
    <w:p w14:paraId="2AEEAF40" w14:textId="77777777" w:rsidR="00FD26CA" w:rsidRPr="00FD26CA" w:rsidRDefault="00FD26CA" w:rsidP="00FD26CA">
      <w:pPr>
        <w:rPr>
          <w:rFonts w:eastAsia="Calibri" w:cstheme="minorHAnsi"/>
          <w:sz w:val="24"/>
          <w:szCs w:val="24"/>
          <w:lang w:eastAsia="zh-CN"/>
        </w:rPr>
      </w:pPr>
    </w:p>
    <w:p w14:paraId="21C5EDEA" w14:textId="77777777" w:rsidR="00FD26CA" w:rsidRPr="00FD26CA" w:rsidRDefault="00FD26CA" w:rsidP="00FD26CA">
      <w:pPr>
        <w:rPr>
          <w:rFonts w:eastAsia="Calibri" w:cstheme="minorHAnsi"/>
          <w:sz w:val="24"/>
          <w:szCs w:val="24"/>
          <w:lang w:eastAsia="zh-CN"/>
        </w:rPr>
      </w:pPr>
    </w:p>
    <w:p w14:paraId="4144DE4F" w14:textId="77777777" w:rsidR="00FD26CA" w:rsidRPr="00FD26CA" w:rsidRDefault="00FD26CA" w:rsidP="00FD26CA">
      <w:pPr>
        <w:rPr>
          <w:rFonts w:eastAsia="Calibri" w:cstheme="minorHAnsi"/>
          <w:sz w:val="24"/>
          <w:szCs w:val="24"/>
          <w:lang w:eastAsia="zh-CN"/>
        </w:rPr>
      </w:pPr>
    </w:p>
    <w:p w14:paraId="0A114E4D" w14:textId="77777777" w:rsidR="00FD26CA" w:rsidRPr="00FD26CA" w:rsidRDefault="00FD26CA" w:rsidP="00FD26CA">
      <w:pPr>
        <w:rPr>
          <w:rFonts w:eastAsia="Calibri" w:cstheme="minorHAnsi"/>
          <w:sz w:val="24"/>
          <w:szCs w:val="24"/>
          <w:lang w:eastAsia="zh-CN"/>
        </w:rPr>
      </w:pPr>
    </w:p>
    <w:p w14:paraId="54F58C08" w14:textId="77777777" w:rsidR="00FD26CA" w:rsidRPr="00FD26CA" w:rsidRDefault="00FD26CA" w:rsidP="00FD26CA">
      <w:pPr>
        <w:rPr>
          <w:rFonts w:eastAsia="Calibri" w:cstheme="minorHAnsi"/>
          <w:sz w:val="24"/>
          <w:szCs w:val="24"/>
          <w:lang w:eastAsia="zh-CN"/>
        </w:rPr>
      </w:pPr>
    </w:p>
    <w:p w14:paraId="6B09E140" w14:textId="77777777" w:rsidR="00FD26CA" w:rsidRPr="00FD26CA" w:rsidRDefault="00FD26CA" w:rsidP="00FD26CA">
      <w:pPr>
        <w:rPr>
          <w:rFonts w:eastAsia="Calibri" w:cstheme="minorHAnsi"/>
          <w:sz w:val="24"/>
          <w:szCs w:val="24"/>
          <w:lang w:eastAsia="zh-CN"/>
        </w:rPr>
      </w:pPr>
    </w:p>
    <w:p w14:paraId="751345FD" w14:textId="77777777" w:rsidR="00FD26CA" w:rsidRPr="00FD26CA" w:rsidRDefault="00FD26CA" w:rsidP="00FD26CA">
      <w:pPr>
        <w:rPr>
          <w:rFonts w:eastAsia="Calibri" w:cstheme="minorHAnsi"/>
          <w:sz w:val="24"/>
          <w:szCs w:val="24"/>
          <w:lang w:eastAsia="zh-CN"/>
        </w:rPr>
      </w:pPr>
    </w:p>
    <w:p w14:paraId="7F70F0EB" w14:textId="77777777" w:rsidR="00FD26CA" w:rsidRPr="00FD26CA" w:rsidRDefault="00FD26CA" w:rsidP="00FD26CA">
      <w:pPr>
        <w:rPr>
          <w:rFonts w:eastAsia="Calibri" w:cstheme="minorHAnsi"/>
          <w:sz w:val="24"/>
          <w:szCs w:val="24"/>
          <w:lang w:eastAsia="zh-CN"/>
        </w:rPr>
      </w:pPr>
    </w:p>
    <w:p w14:paraId="2AD76ADF" w14:textId="77777777" w:rsidR="00FD26CA" w:rsidRPr="00FD26CA" w:rsidRDefault="00FD26CA" w:rsidP="00FD26CA">
      <w:pPr>
        <w:tabs>
          <w:tab w:val="left" w:pos="7275"/>
        </w:tabs>
        <w:rPr>
          <w:rFonts w:eastAsia="Calibri" w:cstheme="minorHAnsi"/>
          <w:sz w:val="24"/>
          <w:szCs w:val="24"/>
          <w:lang w:eastAsia="zh-CN"/>
        </w:rPr>
      </w:pPr>
      <w:r>
        <w:rPr>
          <w:rFonts w:eastAsia="Calibri" w:cstheme="minorHAnsi"/>
          <w:sz w:val="24"/>
          <w:szCs w:val="24"/>
          <w:lang w:eastAsia="zh-CN"/>
        </w:rPr>
        <w:tab/>
      </w:r>
    </w:p>
    <w:p w14:paraId="252BBE76" w14:textId="77777777" w:rsidR="00FD26CA" w:rsidRDefault="00FD26CA" w:rsidP="00FD26CA">
      <w:pPr>
        <w:rPr>
          <w:rFonts w:eastAsia="Calibri" w:cstheme="minorHAnsi"/>
          <w:sz w:val="24"/>
          <w:szCs w:val="24"/>
          <w:lang w:eastAsia="zh-CN"/>
        </w:rPr>
      </w:pPr>
    </w:p>
    <w:p w14:paraId="1A36795B" w14:textId="77777777" w:rsidR="00E25DAB" w:rsidRPr="00FD26CA" w:rsidRDefault="00E25DAB" w:rsidP="00FD26CA">
      <w:pPr>
        <w:rPr>
          <w:rFonts w:eastAsia="Calibri" w:cstheme="minorHAnsi"/>
          <w:sz w:val="24"/>
          <w:szCs w:val="24"/>
          <w:lang w:eastAsia="zh-CN"/>
        </w:rPr>
        <w:sectPr w:rsidR="00E25DAB" w:rsidRPr="00FD26CA" w:rsidSect="00E25DAB">
          <w:pgSz w:w="11906" w:h="16838"/>
          <w:pgMar w:top="1417" w:right="1417" w:bottom="1417" w:left="1417" w:header="708" w:footer="708" w:gutter="0"/>
          <w:cols w:space="708"/>
          <w:docGrid w:linePitch="360"/>
        </w:sectPr>
      </w:pPr>
    </w:p>
    <w:p w14:paraId="36DA4C49" w14:textId="77777777" w:rsidR="00E25DAB" w:rsidRPr="00E25DAB" w:rsidRDefault="00E25DAB" w:rsidP="00E25DAB">
      <w:pPr>
        <w:pStyle w:val="Naslov1"/>
      </w:pPr>
      <w:bookmarkStart w:id="1" w:name="_Toc27735971"/>
      <w:bookmarkStart w:id="2" w:name="_Toc27736036"/>
      <w:r w:rsidRPr="00E25DAB">
        <w:lastRenderedPageBreak/>
        <w:t>UVOD</w:t>
      </w:r>
      <w:bookmarkEnd w:id="1"/>
      <w:bookmarkEnd w:id="2"/>
    </w:p>
    <w:p w14:paraId="6FAD5725" w14:textId="77777777" w:rsidR="00E25DAB" w:rsidRPr="00E25DAB" w:rsidRDefault="00E25DAB" w:rsidP="00E25DAB">
      <w:pPr>
        <w:spacing w:after="120" w:line="276" w:lineRule="auto"/>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 xml:space="preserve">Temeljem članka 17. stavka 1. Zakona o ublažavanju i uklanjanju posljedica prirodnih nepogoda („Narodne novine“, broj 16/19) (u daljnjem tekstu: </w:t>
      </w:r>
      <w:r w:rsidRPr="00E25DAB">
        <w:rPr>
          <w:rFonts w:eastAsia="Times New Roman" w:cstheme="minorHAnsi"/>
          <w:i/>
          <w:sz w:val="24"/>
          <w:szCs w:val="24"/>
          <w:lang w:eastAsia="hr-HR"/>
        </w:rPr>
        <w:t>Zakon</w:t>
      </w:r>
      <w:r w:rsidRPr="00E25DAB">
        <w:rPr>
          <w:rFonts w:eastAsia="Times New Roman" w:cstheme="minorHAnsi"/>
          <w:sz w:val="24"/>
          <w:szCs w:val="24"/>
          <w:lang w:eastAsia="hr-HR"/>
        </w:rPr>
        <w:t xml:space="preserve">), predstavničko tijelo jedinice lokalne i područne (regionalne) samouprave do 30. studenog tekuće godine donosi </w:t>
      </w:r>
      <w:r w:rsidR="002B0F8D">
        <w:rPr>
          <w:rFonts w:eastAsia="Times New Roman" w:cstheme="minorHAnsi"/>
          <w:sz w:val="24"/>
          <w:szCs w:val="24"/>
          <w:lang w:eastAsia="hr-HR"/>
        </w:rPr>
        <w:t>P</w:t>
      </w:r>
      <w:r w:rsidRPr="00E25DAB">
        <w:rPr>
          <w:rFonts w:eastAsia="Times New Roman" w:cstheme="minorHAnsi"/>
          <w:sz w:val="24"/>
          <w:szCs w:val="24"/>
          <w:lang w:eastAsia="hr-HR"/>
        </w:rPr>
        <w:t>lan djelovanja u području prirodnih nepogoda za sljedeću kalendarsku godinu radi određenja mjera i postupanja djelomične sanacije šteta od prirodnih nepogoda.</w:t>
      </w:r>
    </w:p>
    <w:p w14:paraId="67F52358" w14:textId="77777777" w:rsidR="00E25DAB" w:rsidRPr="00E25DAB" w:rsidRDefault="00E25DAB" w:rsidP="00E25DAB">
      <w:pPr>
        <w:spacing w:after="120"/>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r w:rsidR="002B0F8D">
        <w:rPr>
          <w:rFonts w:eastAsia="Times New Roman" w:cstheme="minorHAnsi"/>
          <w:sz w:val="24"/>
          <w:szCs w:val="24"/>
          <w:lang w:eastAsia="hr-HR"/>
        </w:rPr>
        <w:t>.</w:t>
      </w:r>
    </w:p>
    <w:p w14:paraId="4259DF61" w14:textId="77777777" w:rsidR="00E25DAB" w:rsidRPr="00E25DAB" w:rsidRDefault="00E25DAB" w:rsidP="00E25DAB">
      <w:pPr>
        <w:spacing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Temeljem članka 17.  stavka 2.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iCs/>
          <w:sz w:val="24"/>
          <w:szCs w:val="24"/>
          <w:lang w:eastAsia="hr-HR"/>
        </w:rPr>
        <w:t>,</w:t>
      </w:r>
      <w:r w:rsidRPr="00E25DAB">
        <w:rPr>
          <w:rFonts w:ascii="Calibri" w:eastAsia="Times New Roman" w:hAnsi="Calibri" w:cs="Times New Roman"/>
          <w:sz w:val="24"/>
          <w:szCs w:val="24"/>
          <w:lang w:eastAsia="hr-HR"/>
        </w:rPr>
        <w:t xml:space="preserve"> Plan djelovanja treba sadržavati sljedeće:</w:t>
      </w:r>
    </w:p>
    <w:p w14:paraId="0CDB621C" w14:textId="77777777" w:rsidR="00E25DAB" w:rsidRPr="00E25DAB" w:rsidRDefault="00E25DAB" w:rsidP="00943673">
      <w:pPr>
        <w:numPr>
          <w:ilvl w:val="0"/>
          <w:numId w:val="61"/>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popis mjera i nositelja mjera u slučaju nastajanja prirodne nepogode,</w:t>
      </w:r>
    </w:p>
    <w:p w14:paraId="574F85CA" w14:textId="77777777" w:rsidR="00E25DAB" w:rsidRPr="00E25DAB" w:rsidRDefault="00E25DAB" w:rsidP="00943673">
      <w:pPr>
        <w:numPr>
          <w:ilvl w:val="0"/>
          <w:numId w:val="61"/>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procjene osiguranja opreme i drugih sredstava za zaštitu i sprječavanje stradanja imovine, gospodarskih funkcija i stradanja stanovništva,</w:t>
      </w:r>
    </w:p>
    <w:p w14:paraId="20CC8A60" w14:textId="77777777" w:rsidR="00E25DAB" w:rsidRPr="00E25DAB" w:rsidRDefault="00E25DAB" w:rsidP="00943673">
      <w:pPr>
        <w:numPr>
          <w:ilvl w:val="0"/>
          <w:numId w:val="61"/>
        </w:numPr>
        <w:spacing w:after="120" w:line="276" w:lineRule="auto"/>
        <w:ind w:left="714" w:hanging="357"/>
        <w:jc w:val="both"/>
        <w:textAlignment w:val="baseline"/>
        <w:rPr>
          <w:rFonts w:ascii="Calibri" w:eastAsia="Times New Roman" w:hAnsi="Calibri" w:cs="Calibri"/>
          <w:sz w:val="24"/>
          <w:szCs w:val="24"/>
          <w:lang w:eastAsia="hr-HR"/>
        </w:rPr>
      </w:pPr>
      <w:r w:rsidRPr="00E25DAB">
        <w:rPr>
          <w:rFonts w:ascii="Calibri" w:eastAsia="Times New Roman" w:hAnsi="Calibri" w:cs="Times New Roman"/>
          <w:sz w:val="24"/>
          <w:szCs w:val="24"/>
          <w:lang w:eastAsia="hr-HR"/>
        </w:rPr>
        <w:t xml:space="preserve">sve druge mjere koje uključuju suradnju s nadležnim tijelima iz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sz w:val="24"/>
          <w:szCs w:val="24"/>
          <w:lang w:eastAsia="hr-HR"/>
        </w:rPr>
        <w:t xml:space="preserve"> i/ili drugih tijela, znanstvenih ustanova i stručnjaka za područje prirodnih nepogoda.</w:t>
      </w:r>
    </w:p>
    <w:p w14:paraId="61E53F3E" w14:textId="77777777" w:rsidR="00E25DAB" w:rsidRPr="00E25DAB" w:rsidRDefault="00E25DAB" w:rsidP="00E25DAB">
      <w:pPr>
        <w:spacing w:after="120" w:line="276" w:lineRule="auto"/>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 xml:space="preserve">Člankom 17. stavkom 3. </w:t>
      </w:r>
      <w:r w:rsidRPr="00E25DAB">
        <w:rPr>
          <w:rFonts w:eastAsia="Times New Roman" w:cstheme="minorHAnsi"/>
          <w:i/>
          <w:sz w:val="24"/>
          <w:szCs w:val="24"/>
          <w:lang w:eastAsia="hr-HR"/>
        </w:rPr>
        <w:t>Zakona</w:t>
      </w:r>
      <w:r w:rsidRPr="00E25DAB">
        <w:rPr>
          <w:rFonts w:eastAsia="Times New Roman" w:cstheme="minorHAnsi"/>
          <w:sz w:val="24"/>
          <w:szCs w:val="24"/>
          <w:lang w:eastAsia="hr-HR"/>
        </w:rPr>
        <w:t xml:space="preserve"> izvršno tijelo jedinice lokalne i područne (regionalne) samouprave podnosi predstavničkom</w:t>
      </w:r>
      <w:r w:rsidR="00BC2A4F">
        <w:rPr>
          <w:rFonts w:eastAsia="Times New Roman" w:cstheme="minorHAnsi"/>
          <w:sz w:val="24"/>
          <w:szCs w:val="24"/>
          <w:lang w:eastAsia="hr-HR"/>
        </w:rPr>
        <w:t xml:space="preserve"> tijelu,</w:t>
      </w:r>
      <w:r w:rsidRPr="00E25DAB">
        <w:rPr>
          <w:rFonts w:eastAsia="Times New Roman" w:cstheme="minorHAnsi"/>
          <w:sz w:val="24"/>
          <w:szCs w:val="24"/>
          <w:lang w:eastAsia="hr-HR"/>
        </w:rPr>
        <w:t xml:space="preserve"> do 31. ožujka tekuće godine, Izvješće o izvršenju Plana djelovanja za proteklu kalendarsku godinu.</w:t>
      </w:r>
    </w:p>
    <w:p w14:paraId="32B81A78" w14:textId="7567FDE8" w:rsidR="00E25DAB" w:rsidRPr="00E25DAB" w:rsidRDefault="00E25DAB" w:rsidP="00E25DAB">
      <w:pPr>
        <w:spacing w:after="120" w:line="276" w:lineRule="auto"/>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 xml:space="preserve">Osnovni cilj </w:t>
      </w:r>
      <w:r w:rsidRPr="00E25DAB">
        <w:rPr>
          <w:rFonts w:eastAsia="Times New Roman" w:cstheme="minorHAnsi"/>
          <w:i/>
          <w:sz w:val="24"/>
          <w:szCs w:val="24"/>
          <w:lang w:eastAsia="hr-HR"/>
        </w:rPr>
        <w:t>Zakona</w:t>
      </w:r>
      <w:r w:rsidR="00F57733">
        <w:rPr>
          <w:rFonts w:eastAsia="Times New Roman" w:cstheme="minorHAnsi"/>
          <w:i/>
          <w:sz w:val="24"/>
          <w:szCs w:val="24"/>
          <w:lang w:eastAsia="hr-HR"/>
        </w:rPr>
        <w:t>,</w:t>
      </w:r>
      <w:r w:rsidRPr="00E25DAB">
        <w:rPr>
          <w:rFonts w:eastAsia="Times New Roman" w:cstheme="minorHAnsi"/>
          <w:sz w:val="24"/>
          <w:szCs w:val="24"/>
          <w:lang w:eastAsia="hr-HR"/>
        </w:rPr>
        <w:t xml:space="preserve"> temeljem kojeg se donosi ovaj Plan</w:t>
      </w:r>
      <w:r w:rsidR="00F57733">
        <w:rPr>
          <w:rFonts w:eastAsia="Times New Roman" w:cstheme="minorHAnsi"/>
          <w:sz w:val="24"/>
          <w:szCs w:val="24"/>
          <w:lang w:eastAsia="hr-HR"/>
        </w:rPr>
        <w:t>,</w:t>
      </w:r>
      <w:r w:rsidRPr="00E25DAB">
        <w:rPr>
          <w:rFonts w:eastAsia="Times New Roman" w:cstheme="minorHAnsi"/>
          <w:sz w:val="24"/>
          <w:szCs w:val="24"/>
          <w:lang w:eastAsia="hr-HR"/>
        </w:rPr>
        <w:t xml:space="preserve"> jest prikazivanje važnosti poljoprivrednih dobara te nužnosti uspostave Registra šteta.</w:t>
      </w:r>
    </w:p>
    <w:p w14:paraId="5BDC4B7A" w14:textId="77777777" w:rsidR="00E25DAB" w:rsidRPr="00E25DAB" w:rsidRDefault="00E25DAB" w:rsidP="00E25DAB">
      <w:pPr>
        <w:pStyle w:val="Naslov1"/>
      </w:pPr>
      <w:bookmarkStart w:id="3" w:name="_Toc1769347"/>
      <w:bookmarkStart w:id="4" w:name="_Toc27735972"/>
      <w:bookmarkStart w:id="5" w:name="_Toc27736037"/>
      <w:r w:rsidRPr="00E25DAB">
        <w:t>PRIRODNE NEPOGODE</w:t>
      </w:r>
      <w:bookmarkEnd w:id="3"/>
      <w:bookmarkEnd w:id="4"/>
      <w:bookmarkEnd w:id="5"/>
    </w:p>
    <w:p w14:paraId="2D487804" w14:textId="77777777" w:rsidR="00E25DAB" w:rsidRPr="00E25DAB" w:rsidRDefault="00834321" w:rsidP="00E25DAB">
      <w:pPr>
        <w:spacing w:after="120" w:line="276" w:lineRule="auto"/>
        <w:jc w:val="both"/>
        <w:rPr>
          <w:rFonts w:ascii="Calibri" w:eastAsia="Calibri" w:hAnsi="Calibri" w:cs="Calibri"/>
          <w:sz w:val="24"/>
          <w:szCs w:val="24"/>
        </w:rPr>
      </w:pPr>
      <w:r>
        <w:rPr>
          <w:rFonts w:ascii="Calibri" w:eastAsia="Times New Roman" w:hAnsi="Calibri" w:cs="Calibri"/>
          <w:sz w:val="24"/>
          <w:szCs w:val="24"/>
          <w:lang w:eastAsia="hr-HR"/>
        </w:rPr>
        <w:t>Prirodnom nepogodom</w:t>
      </w:r>
      <w:r w:rsidR="00E25DAB" w:rsidRPr="00E25DAB">
        <w:rPr>
          <w:rFonts w:ascii="Calibri" w:eastAsia="Times New Roman" w:hAnsi="Calibri" w:cs="Calibri"/>
          <w:sz w:val="24"/>
          <w:szCs w:val="24"/>
          <w:lang w:eastAsia="hr-HR"/>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030EC1F" w14:textId="77777777" w:rsidR="00E25DAB" w:rsidRPr="00E25DAB" w:rsidRDefault="00E25DAB" w:rsidP="00E25DAB">
      <w:pPr>
        <w:spacing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Prirodnim nepogodama smatraju se:</w:t>
      </w:r>
    </w:p>
    <w:p w14:paraId="7FDF43B7"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potres,</w:t>
      </w:r>
    </w:p>
    <w:p w14:paraId="3335B73F"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olujni, orkanski i ostali jaki vjetrovi,</w:t>
      </w:r>
    </w:p>
    <w:p w14:paraId="2EC3B7CA"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požar,</w:t>
      </w:r>
    </w:p>
    <w:p w14:paraId="256E9A4C"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poplava,</w:t>
      </w:r>
    </w:p>
    <w:p w14:paraId="1F222E40"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suša,</w:t>
      </w:r>
    </w:p>
    <w:p w14:paraId="7D552284"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tuča,</w:t>
      </w:r>
    </w:p>
    <w:p w14:paraId="461A16EB"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mraz,</w:t>
      </w:r>
    </w:p>
    <w:p w14:paraId="71EDFDAD"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izvanredno velika visina snijega,</w:t>
      </w:r>
    </w:p>
    <w:p w14:paraId="5229BA8D"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lastRenderedPageBreak/>
        <w:t>snježni nanos i lavina,</w:t>
      </w:r>
    </w:p>
    <w:p w14:paraId="25E691DC"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nagomilavanje leda na vodotocima,</w:t>
      </w:r>
    </w:p>
    <w:p w14:paraId="19766836"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klizanje, tečenje, odronjavanje i prevrtanje zemljišta,</w:t>
      </w:r>
    </w:p>
    <w:p w14:paraId="6E889770" w14:textId="77777777" w:rsidR="00E25DAB" w:rsidRPr="00E25DAB" w:rsidRDefault="00E25DAB" w:rsidP="00943673">
      <w:pPr>
        <w:numPr>
          <w:ilvl w:val="0"/>
          <w:numId w:val="8"/>
        </w:numPr>
        <w:spacing w:after="120" w:line="276" w:lineRule="auto"/>
        <w:ind w:left="714" w:hanging="357"/>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druge pojave takva opsega koje, ovisno o mjesnim prilikama, uzrokuju bitne poremećaje u životu ljudi na određenom području.</w:t>
      </w:r>
    </w:p>
    <w:p w14:paraId="092689E5" w14:textId="77777777" w:rsidR="00E25DAB" w:rsidRPr="00E25DAB" w:rsidRDefault="00E25DAB" w:rsidP="00E25DAB">
      <w:pPr>
        <w:spacing w:after="120" w:line="276" w:lineRule="auto"/>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su: građevine, oprema, zemljište, dugogodišnji nasadi, šume, stoka, obrtna sredstva, ostala sredstva i dobra.</w:t>
      </w:r>
    </w:p>
    <w:p w14:paraId="2684C061" w14:textId="77777777" w:rsidR="00E25DAB" w:rsidRPr="00E25DAB" w:rsidRDefault="00E25DAB" w:rsidP="00E25DAB">
      <w:pPr>
        <w:spacing w:after="120" w:line="276" w:lineRule="auto"/>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Prirodna nepogoda može se proglasiti ako je vrijednost ukupne izravne štete najmanje 20% vrijednosti izvornih prihoda Grada Otočca za prethodnu godinu ili ako je prirod (rod) umanjen najmanje 30% prethodnog trogodišnjeg prosjeka na području Grada Otočca ili ako je nepogoda umanjila vrijednost imovine na području Grada Otočca najmanje 30%. Ispunjenje uvjeta za proglašenje prirodne nepogode utvrđuje Gradsko povjerenstvo za procjenu šteta od prirodnih nepogoda Grada Otočca.</w:t>
      </w:r>
    </w:p>
    <w:p w14:paraId="4DD506D4" w14:textId="718E0594" w:rsidR="00E25DAB" w:rsidRPr="00E25DAB" w:rsidRDefault="00E25DAB" w:rsidP="00E25DAB">
      <w:pPr>
        <w:spacing w:before="120" w:after="120" w:line="276" w:lineRule="auto"/>
        <w:jc w:val="both"/>
        <w:rPr>
          <w:rFonts w:ascii="Calibri" w:eastAsia="Calibri" w:hAnsi="Calibri" w:cs="Times New Roman"/>
          <w:sz w:val="24"/>
          <w:szCs w:val="24"/>
        </w:rPr>
      </w:pPr>
      <w:bookmarkStart w:id="6" w:name="_Hlk512255618"/>
      <w:bookmarkStart w:id="7" w:name="_Hlk22126884"/>
      <w:r w:rsidRPr="00E25DAB">
        <w:rPr>
          <w:rFonts w:ascii="Calibri" w:eastAsia="Calibri" w:hAnsi="Calibri" w:cs="Times New Roman"/>
          <w:sz w:val="24"/>
          <w:szCs w:val="24"/>
        </w:rPr>
        <w:t>U Tablici 1. prikazan je registar prirodnih nepogoda, odnosno potencijalnih prijetnji za područje Grada Otočca te</w:t>
      </w:r>
      <w:r w:rsidR="007D4E41">
        <w:rPr>
          <w:rFonts w:ascii="Calibri" w:eastAsia="Calibri" w:hAnsi="Calibri" w:cs="Times New Roman"/>
          <w:sz w:val="24"/>
          <w:szCs w:val="24"/>
        </w:rPr>
        <w:t>,</w:t>
      </w:r>
      <w:r w:rsidRPr="00E25DAB">
        <w:rPr>
          <w:rFonts w:ascii="Calibri" w:eastAsia="Calibri" w:hAnsi="Calibri" w:cs="Times New Roman"/>
          <w:sz w:val="24"/>
          <w:szCs w:val="24"/>
        </w:rPr>
        <w:t xml:space="preserve"> u skladu s time</w:t>
      </w:r>
      <w:r w:rsidR="007D4E41">
        <w:rPr>
          <w:rFonts w:ascii="Calibri" w:eastAsia="Calibri" w:hAnsi="Calibri" w:cs="Times New Roman"/>
          <w:sz w:val="24"/>
          <w:szCs w:val="24"/>
        </w:rPr>
        <w:t>,</w:t>
      </w:r>
      <w:r w:rsidRPr="00E25DAB">
        <w:rPr>
          <w:rFonts w:ascii="Calibri" w:eastAsia="Calibri" w:hAnsi="Calibri" w:cs="Times New Roman"/>
          <w:sz w:val="24"/>
          <w:szCs w:val="24"/>
        </w:rPr>
        <w:t xml:space="preserve"> u tablici su prikazane moguće posljedice te mjere odgovora na prije</w:t>
      </w:r>
      <w:bookmarkEnd w:id="6"/>
      <w:r w:rsidRPr="00E25DAB">
        <w:rPr>
          <w:rFonts w:ascii="Calibri" w:eastAsia="Calibri" w:hAnsi="Calibri" w:cs="Times New Roman"/>
          <w:sz w:val="24"/>
          <w:szCs w:val="24"/>
        </w:rPr>
        <w:t>tnje.</w:t>
      </w:r>
    </w:p>
    <w:p w14:paraId="0073D8B3" w14:textId="77777777" w:rsidR="00E25DAB" w:rsidRPr="00E25DAB" w:rsidRDefault="00E25DAB" w:rsidP="00E25DAB">
      <w:pPr>
        <w:autoSpaceDE w:val="0"/>
        <w:autoSpaceDN w:val="0"/>
        <w:adjustRightInd w:val="0"/>
        <w:spacing w:after="120" w:line="276" w:lineRule="auto"/>
        <w:jc w:val="both"/>
        <w:rPr>
          <w:rFonts w:ascii="Calibri" w:eastAsia="Calibri" w:hAnsi="Calibri" w:cs="Times New Roman"/>
          <w:sz w:val="24"/>
          <w:szCs w:val="24"/>
        </w:rPr>
      </w:pPr>
      <w:r w:rsidRPr="00E25DAB">
        <w:rPr>
          <w:rFonts w:ascii="Calibri" w:eastAsia="Calibri" w:hAnsi="Calibri" w:cs="Times New Roman"/>
          <w:sz w:val="24"/>
          <w:szCs w:val="24"/>
        </w:rPr>
        <w:t>Registar prirodnih nepogoda Grada Otočca sadrži prirodne prijetnje čija je pojava evidentirana i vjerojatna na području Grada, prirodne prijetnje koje su svojom pojavom nanijele značajne štete na građevinskoj i kritičnoj infrastrukturi, štete na pokretnoj i nepokretnoj imovini, poljoprivrednim površinama te su direktno činile prijetnju životu i zdravlju ljudi kao i prirodne prijetnje koje bi svojom pojavom prouzročile katastrofalne posljedice na području Grada Otočca.</w:t>
      </w:r>
      <w:r w:rsidRPr="00E25DAB">
        <w:rPr>
          <w:rFonts w:ascii="Calibri" w:eastAsia="Calibri" w:hAnsi="Calibri" w:cs="Times New Roman"/>
          <w:sz w:val="24"/>
          <w:szCs w:val="24"/>
        </w:rPr>
        <w:tab/>
      </w:r>
    </w:p>
    <w:p w14:paraId="774CEACB" w14:textId="2565EAF9" w:rsidR="00E25DAB" w:rsidRDefault="00E25DAB" w:rsidP="00E25DAB">
      <w:pPr>
        <w:spacing w:after="120" w:line="276" w:lineRule="auto"/>
        <w:jc w:val="both"/>
        <w:rPr>
          <w:rFonts w:ascii="Calibri" w:eastAsia="Calibri" w:hAnsi="Calibri" w:cs="Times New Roman"/>
          <w:sz w:val="24"/>
          <w:szCs w:val="24"/>
        </w:rPr>
      </w:pPr>
      <w:r w:rsidRPr="004C16E0">
        <w:rPr>
          <w:rFonts w:ascii="Calibri" w:eastAsia="Calibri" w:hAnsi="Calibri" w:cs="Times New Roman"/>
          <w:sz w:val="24"/>
          <w:szCs w:val="24"/>
        </w:rPr>
        <w:t>Registar prirodnih nepogoda na području Grada Otočca izrađen je na temelju praćenja pojave prirodnih nepogoda na području Grada u posljednjih 1</w:t>
      </w:r>
      <w:r w:rsidR="0009414E">
        <w:rPr>
          <w:rFonts w:ascii="Calibri" w:eastAsia="Calibri" w:hAnsi="Calibri" w:cs="Times New Roman"/>
          <w:sz w:val="24"/>
          <w:szCs w:val="24"/>
        </w:rPr>
        <w:t>5</w:t>
      </w:r>
      <w:r w:rsidRPr="004C16E0">
        <w:rPr>
          <w:rFonts w:ascii="Calibri" w:eastAsia="Calibri" w:hAnsi="Calibri" w:cs="Times New Roman"/>
          <w:sz w:val="24"/>
          <w:szCs w:val="24"/>
        </w:rPr>
        <w:t xml:space="preserve"> godina te prirodnih nepogoda prepoznatih Procjenom rizika od velikih nesreća za Grad Otočac </w:t>
      </w:r>
      <w:bookmarkStart w:id="8" w:name="_Hlk22211529"/>
      <w:r w:rsidRPr="005E3EE4">
        <w:rPr>
          <w:rFonts w:ascii="Calibri" w:eastAsia="Calibri" w:hAnsi="Calibri" w:cs="Times New Roman"/>
          <w:sz w:val="24"/>
          <w:szCs w:val="24"/>
        </w:rPr>
        <w:t>(„Službeni vjesnik Grada Otočca“, broj  03/</w:t>
      </w:r>
      <w:r w:rsidR="005E3EE4" w:rsidRPr="005E3EE4">
        <w:rPr>
          <w:rFonts w:ascii="Calibri" w:eastAsia="Calibri" w:hAnsi="Calibri" w:cs="Times New Roman"/>
          <w:sz w:val="24"/>
          <w:szCs w:val="24"/>
        </w:rPr>
        <w:t>23</w:t>
      </w:r>
      <w:r w:rsidRPr="005E3EE4">
        <w:rPr>
          <w:rFonts w:ascii="Calibri" w:eastAsia="Calibri" w:hAnsi="Calibri" w:cs="Times New Roman"/>
          <w:sz w:val="24"/>
          <w:szCs w:val="24"/>
        </w:rPr>
        <w:t>).</w:t>
      </w:r>
      <w:r w:rsidRPr="00E25DAB">
        <w:rPr>
          <w:rFonts w:ascii="Calibri" w:eastAsia="Calibri" w:hAnsi="Calibri" w:cs="Times New Roman"/>
          <w:sz w:val="24"/>
          <w:szCs w:val="24"/>
        </w:rPr>
        <w:t xml:space="preserve"> </w:t>
      </w:r>
      <w:bookmarkEnd w:id="8"/>
    </w:p>
    <w:p w14:paraId="5CD86E8C" w14:textId="77777777" w:rsidR="00236D85" w:rsidRDefault="00236D85" w:rsidP="00E25DAB">
      <w:pPr>
        <w:spacing w:after="120" w:line="276" w:lineRule="auto"/>
        <w:jc w:val="both"/>
        <w:rPr>
          <w:rFonts w:ascii="Calibri" w:eastAsia="Calibri" w:hAnsi="Calibri" w:cs="Times New Roman"/>
          <w:sz w:val="24"/>
          <w:szCs w:val="24"/>
        </w:rPr>
      </w:pPr>
    </w:p>
    <w:p w14:paraId="7615DF87" w14:textId="77777777" w:rsidR="00236D85" w:rsidRPr="00E25DAB" w:rsidRDefault="00236D85" w:rsidP="00E25DAB">
      <w:pPr>
        <w:spacing w:after="120" w:line="276" w:lineRule="auto"/>
        <w:jc w:val="both"/>
        <w:rPr>
          <w:rFonts w:ascii="Calibri" w:eastAsia="Calibri" w:hAnsi="Calibri" w:cs="Times New Roman"/>
          <w:sz w:val="24"/>
          <w:szCs w:val="24"/>
        </w:rPr>
        <w:sectPr w:rsidR="00236D85" w:rsidRPr="00E25DAB" w:rsidSect="00E25DAB">
          <w:pgSz w:w="11906" w:h="16838"/>
          <w:pgMar w:top="1418" w:right="1418" w:bottom="1418" w:left="1418" w:header="709" w:footer="709" w:gutter="0"/>
          <w:cols w:space="708"/>
          <w:docGrid w:linePitch="360"/>
        </w:sectPr>
      </w:pPr>
    </w:p>
    <w:p w14:paraId="402D22BF" w14:textId="6AC2326D" w:rsidR="00E25DAB" w:rsidRPr="00E25DAB" w:rsidRDefault="00E25DAB" w:rsidP="00E25DAB">
      <w:pPr>
        <w:keepNext/>
        <w:spacing w:after="0" w:line="240" w:lineRule="auto"/>
        <w:jc w:val="both"/>
        <w:rPr>
          <w:rFonts w:ascii="Calibri" w:eastAsia="Calibri" w:hAnsi="Calibri" w:cs="Times New Roman"/>
          <w:b/>
          <w:bCs/>
          <w:sz w:val="20"/>
          <w:szCs w:val="20"/>
          <w:lang w:eastAsia="zh-CN"/>
        </w:rPr>
      </w:pPr>
      <w:bookmarkStart w:id="9" w:name="_Toc27736060"/>
      <w:bookmarkEnd w:id="7"/>
      <w:r w:rsidRPr="00E25DAB">
        <w:rPr>
          <w:rFonts w:ascii="Calibri" w:eastAsia="Calibri" w:hAnsi="Calibri" w:cs="Times New Roman"/>
          <w:b/>
          <w:bCs/>
          <w:sz w:val="20"/>
          <w:szCs w:val="20"/>
          <w:lang w:eastAsia="zh-CN"/>
        </w:rPr>
        <w:lastRenderedPageBreak/>
        <w:t xml:space="preserve">Tablica </w:t>
      </w:r>
      <w:r w:rsidR="001E67B4" w:rsidRPr="00E25DAB">
        <w:rPr>
          <w:rFonts w:ascii="Calibri" w:eastAsia="Calibri" w:hAnsi="Calibri" w:cs="Times New Roman"/>
          <w:b/>
          <w:bCs/>
          <w:sz w:val="20"/>
          <w:szCs w:val="20"/>
          <w:lang w:eastAsia="zh-CN"/>
        </w:rPr>
        <w:fldChar w:fldCharType="begin"/>
      </w:r>
      <w:r w:rsidRPr="00E25DAB">
        <w:rPr>
          <w:rFonts w:ascii="Calibri" w:eastAsia="Calibri" w:hAnsi="Calibri" w:cs="Times New Roman"/>
          <w:b/>
          <w:bCs/>
          <w:sz w:val="20"/>
          <w:szCs w:val="20"/>
          <w:lang w:eastAsia="zh-CN"/>
        </w:rPr>
        <w:instrText xml:space="preserve"> SEQ Tablica \* ARABIC </w:instrText>
      </w:r>
      <w:r w:rsidR="001E67B4" w:rsidRPr="00E25DAB">
        <w:rPr>
          <w:rFonts w:ascii="Calibri" w:eastAsia="Calibri" w:hAnsi="Calibri" w:cs="Times New Roman"/>
          <w:b/>
          <w:bCs/>
          <w:sz w:val="20"/>
          <w:szCs w:val="20"/>
          <w:lang w:eastAsia="zh-CN"/>
        </w:rPr>
        <w:fldChar w:fldCharType="separate"/>
      </w:r>
      <w:r w:rsidR="00FB4D9D">
        <w:rPr>
          <w:rFonts w:ascii="Calibri" w:eastAsia="Calibri" w:hAnsi="Calibri" w:cs="Times New Roman"/>
          <w:b/>
          <w:bCs/>
          <w:noProof/>
          <w:sz w:val="20"/>
          <w:szCs w:val="20"/>
          <w:lang w:eastAsia="zh-CN"/>
        </w:rPr>
        <w:t>1</w:t>
      </w:r>
      <w:r w:rsidR="001E67B4" w:rsidRPr="00E25DAB">
        <w:rPr>
          <w:rFonts w:ascii="Calibri" w:eastAsia="Calibri" w:hAnsi="Calibri" w:cs="Times New Roman"/>
          <w:b/>
          <w:bCs/>
          <w:sz w:val="20"/>
          <w:szCs w:val="20"/>
          <w:lang w:eastAsia="zh-CN"/>
        </w:rPr>
        <w:fldChar w:fldCharType="end"/>
      </w:r>
      <w:r w:rsidRPr="00E25DAB">
        <w:rPr>
          <w:rFonts w:ascii="Calibri" w:eastAsia="Calibri" w:hAnsi="Calibri" w:cs="Times New Roman"/>
          <w:b/>
          <w:bCs/>
          <w:sz w:val="20"/>
          <w:szCs w:val="20"/>
          <w:lang w:eastAsia="zh-CN"/>
        </w:rPr>
        <w:t xml:space="preserve">. </w:t>
      </w:r>
      <w:r w:rsidRPr="00E51DA4">
        <w:rPr>
          <w:rFonts w:ascii="Calibri" w:eastAsia="Calibri" w:hAnsi="Calibri" w:cs="Times New Roman"/>
          <w:b/>
          <w:bCs/>
          <w:sz w:val="20"/>
          <w:szCs w:val="20"/>
          <w:lang w:eastAsia="zh-CN"/>
        </w:rPr>
        <w:t>Registar prirodnih nepogoda na području Grada Otočca</w:t>
      </w:r>
      <w:bookmarkEnd w:id="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2127"/>
        <w:gridCol w:w="2126"/>
        <w:gridCol w:w="1559"/>
      </w:tblGrid>
      <w:tr w:rsidR="00E25DAB" w:rsidRPr="00E25DAB" w14:paraId="4ACCD3B6" w14:textId="77777777" w:rsidTr="00E25DAB">
        <w:trPr>
          <w:trHeight w:val="631"/>
          <w:tblHeader/>
        </w:trPr>
        <w:tc>
          <w:tcPr>
            <w:tcW w:w="1305" w:type="dxa"/>
            <w:shd w:val="clear" w:color="auto" w:fill="auto"/>
            <w:vAlign w:val="center"/>
          </w:tcPr>
          <w:p w14:paraId="1E9AD806"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PRIJETNJA</w:t>
            </w:r>
          </w:p>
        </w:tc>
        <w:tc>
          <w:tcPr>
            <w:tcW w:w="2092" w:type="dxa"/>
            <w:shd w:val="clear" w:color="auto" w:fill="auto"/>
            <w:vAlign w:val="center"/>
          </w:tcPr>
          <w:p w14:paraId="355E2177"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KRATAK OPIS SCENARIJA</w:t>
            </w:r>
          </w:p>
        </w:tc>
        <w:tc>
          <w:tcPr>
            <w:tcW w:w="2127" w:type="dxa"/>
            <w:shd w:val="clear" w:color="auto" w:fill="auto"/>
            <w:vAlign w:val="center"/>
          </w:tcPr>
          <w:p w14:paraId="7736B06A"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UTJECAJ NA DRUŠTVENE VRIJEDNOSTI</w:t>
            </w:r>
          </w:p>
        </w:tc>
        <w:tc>
          <w:tcPr>
            <w:tcW w:w="2126" w:type="dxa"/>
            <w:shd w:val="clear" w:color="auto" w:fill="auto"/>
            <w:vAlign w:val="center"/>
          </w:tcPr>
          <w:p w14:paraId="081AB8B7"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PREVENTIVNE MJERE</w:t>
            </w:r>
          </w:p>
        </w:tc>
        <w:tc>
          <w:tcPr>
            <w:tcW w:w="1559" w:type="dxa"/>
            <w:shd w:val="clear" w:color="auto" w:fill="auto"/>
            <w:vAlign w:val="center"/>
          </w:tcPr>
          <w:p w14:paraId="042CEEAB"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MJERE ODGOVORA</w:t>
            </w:r>
          </w:p>
        </w:tc>
      </w:tr>
      <w:tr w:rsidR="00E25DAB" w:rsidRPr="00E25DAB" w14:paraId="11B9FE73" w14:textId="77777777" w:rsidTr="00E25DAB">
        <w:trPr>
          <w:trHeight w:val="358"/>
        </w:trPr>
        <w:tc>
          <w:tcPr>
            <w:tcW w:w="1305" w:type="dxa"/>
            <w:shd w:val="clear" w:color="auto" w:fill="auto"/>
            <w:vAlign w:val="center"/>
          </w:tcPr>
          <w:p w14:paraId="2EE2D2CC"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Potres</w:t>
            </w:r>
          </w:p>
        </w:tc>
        <w:tc>
          <w:tcPr>
            <w:tcW w:w="2092" w:type="dxa"/>
            <w:shd w:val="clear" w:color="auto" w:fill="auto"/>
            <w:vAlign w:val="center"/>
          </w:tcPr>
          <w:p w14:paraId="4EBDA23E"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Potres je prirodna nepogoda uzrokovana prirodnim događajem koji je vjerojatno najveći uzrok stradavanja ljudi i uništenja materijalnih dobara. Potresi su uzrok katastrofa koje karakterizira brz nastanak, događaju se učestalo i bez prethodnog upozorenja.</w:t>
            </w:r>
          </w:p>
        </w:tc>
        <w:tc>
          <w:tcPr>
            <w:tcW w:w="2127" w:type="dxa"/>
            <w:shd w:val="clear" w:color="auto" w:fill="auto"/>
            <w:vAlign w:val="center"/>
          </w:tcPr>
          <w:p w14:paraId="5C05FEF6" w14:textId="2BB4C4E6" w:rsidR="00E25DAB" w:rsidRPr="00386771" w:rsidRDefault="00386771" w:rsidP="00E25DAB">
            <w:pPr>
              <w:spacing w:after="0" w:line="240" w:lineRule="auto"/>
              <w:rPr>
                <w:rFonts w:eastAsia="Calibri" w:cstheme="minorHAnsi"/>
                <w:sz w:val="18"/>
                <w:szCs w:val="18"/>
              </w:rPr>
            </w:pPr>
            <w:r w:rsidRPr="00386771">
              <w:rPr>
                <w:rFonts w:cstheme="minorHAnsi"/>
                <w:sz w:val="18"/>
                <w:szCs w:val="18"/>
              </w:rPr>
              <w:t>Potresi mogu uzrokovati sljedeće: veliki postotak oštećenosti stambenih građevina, industrijske i komunalne</w:t>
            </w:r>
            <w:r>
              <w:rPr>
                <w:rFonts w:cstheme="minorHAnsi"/>
                <w:sz w:val="18"/>
                <w:szCs w:val="18"/>
              </w:rPr>
              <w:t xml:space="preserve"> </w:t>
            </w:r>
            <w:r w:rsidRPr="00386771">
              <w:rPr>
                <w:rFonts w:cstheme="minorHAnsi"/>
                <w:sz w:val="18"/>
                <w:szCs w:val="18"/>
              </w:rPr>
              <w:t>infrastrukture, problem</w:t>
            </w:r>
            <w:r>
              <w:rPr>
                <w:rFonts w:cstheme="minorHAnsi"/>
                <w:sz w:val="18"/>
                <w:szCs w:val="18"/>
              </w:rPr>
              <w:t>e</w:t>
            </w:r>
            <w:r w:rsidRPr="00386771">
              <w:rPr>
                <w:rFonts w:cstheme="minorHAnsi"/>
                <w:sz w:val="18"/>
                <w:szCs w:val="18"/>
              </w:rPr>
              <w:t xml:space="preserve"> u komunikaciji, neprotočne prometnice, određen broj povrijeđenih i poginulih, štetu na materijalnim i kulturnim dobrima te okolišu, nedovoljn</w:t>
            </w:r>
            <w:r>
              <w:rPr>
                <w:rFonts w:cstheme="minorHAnsi"/>
                <w:sz w:val="18"/>
                <w:szCs w:val="18"/>
              </w:rPr>
              <w:t>e</w:t>
            </w:r>
            <w:r w:rsidRPr="00386771">
              <w:rPr>
                <w:rFonts w:cstheme="minorHAnsi"/>
                <w:sz w:val="18"/>
                <w:szCs w:val="18"/>
              </w:rPr>
              <w:t xml:space="preserve"> kapacitet</w:t>
            </w:r>
            <w:r>
              <w:rPr>
                <w:rFonts w:cstheme="minorHAnsi"/>
                <w:sz w:val="18"/>
                <w:szCs w:val="18"/>
              </w:rPr>
              <w:t>e</w:t>
            </w:r>
            <w:r w:rsidRPr="00386771">
              <w:rPr>
                <w:rFonts w:cstheme="minorHAnsi"/>
                <w:sz w:val="18"/>
                <w:szCs w:val="18"/>
              </w:rPr>
              <w:t xml:space="preserve"> za zbrinjavanje ozlijeđenih i evakuiranih itd. te sekundarne katastrofalne opasnosti i posljedice.</w:t>
            </w:r>
          </w:p>
        </w:tc>
        <w:tc>
          <w:tcPr>
            <w:tcW w:w="2126" w:type="dxa"/>
            <w:shd w:val="clear" w:color="auto" w:fill="auto"/>
            <w:vAlign w:val="center"/>
          </w:tcPr>
          <w:p w14:paraId="6D13066C"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Protupotresno projektiranje i građenje građevina sukladno odgovarajućim tehničkim propisima i hrvatskim/</w:t>
            </w:r>
          </w:p>
          <w:p w14:paraId="0DEA3C06"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europskim normama. Izgradnja sustava ranog upozoravanja. Edukacija i osposobljavanje operativnih snaga sustava civilne zaštite.</w:t>
            </w:r>
          </w:p>
        </w:tc>
        <w:tc>
          <w:tcPr>
            <w:tcW w:w="1559" w:type="dxa"/>
            <w:shd w:val="clear" w:color="auto" w:fill="auto"/>
            <w:vAlign w:val="center"/>
          </w:tcPr>
          <w:p w14:paraId="6E0D5D1C"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Uzbunjivanje i obavješćivanje, evakuacija,  zbrinjavanje, sklanjanje, spašavanje, pružanje prve pomoći.</w:t>
            </w:r>
          </w:p>
        </w:tc>
      </w:tr>
      <w:tr w:rsidR="00E25DAB" w:rsidRPr="00E25DAB" w14:paraId="48471E21" w14:textId="77777777" w:rsidTr="00E25DAB">
        <w:trPr>
          <w:trHeight w:val="2034"/>
        </w:trPr>
        <w:tc>
          <w:tcPr>
            <w:tcW w:w="1305" w:type="dxa"/>
            <w:shd w:val="clear" w:color="auto" w:fill="auto"/>
            <w:vAlign w:val="center"/>
          </w:tcPr>
          <w:p w14:paraId="27633E3F" w14:textId="77777777" w:rsidR="00E25DAB" w:rsidRPr="00E25DAB" w:rsidRDefault="00E25DAB" w:rsidP="00E25DAB">
            <w:pPr>
              <w:spacing w:after="0" w:line="240" w:lineRule="auto"/>
              <w:jc w:val="both"/>
              <w:rPr>
                <w:rFonts w:eastAsia="Calibri" w:cstheme="minorHAnsi"/>
                <w:b/>
                <w:sz w:val="18"/>
                <w:szCs w:val="18"/>
              </w:rPr>
            </w:pPr>
          </w:p>
          <w:p w14:paraId="2557C0C5"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Poplave</w:t>
            </w:r>
          </w:p>
        </w:tc>
        <w:tc>
          <w:tcPr>
            <w:tcW w:w="2092" w:type="dxa"/>
            <w:shd w:val="clear" w:color="auto" w:fill="auto"/>
            <w:vAlign w:val="center"/>
          </w:tcPr>
          <w:p w14:paraId="328AFCCA" w14:textId="6499EAD6" w:rsidR="00E25DAB" w:rsidRPr="00801F81" w:rsidRDefault="00801F81" w:rsidP="00E25DAB">
            <w:pPr>
              <w:spacing w:after="0" w:line="240" w:lineRule="auto"/>
              <w:rPr>
                <w:rFonts w:eastAsia="Calibri" w:cstheme="minorHAnsi"/>
                <w:sz w:val="18"/>
                <w:szCs w:val="18"/>
              </w:rPr>
            </w:pPr>
            <w:r w:rsidRPr="00801F81">
              <w:rPr>
                <w:rFonts w:cstheme="minorHAnsi"/>
                <w:sz w:val="18"/>
                <w:szCs w:val="18"/>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2127" w:type="dxa"/>
            <w:shd w:val="clear" w:color="auto" w:fill="auto"/>
            <w:vAlign w:val="center"/>
          </w:tcPr>
          <w:p w14:paraId="1910A634"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Opskrba vodom i odvodnja: poremećaj u funkcioniranju, izlijevanje otpadnih voda, potapanje podruma, zagađenja izvora vode. Cestovni promet: prekidi i otežano obavljanje djelatnosti do otklanjanja posljedica. Proizvodnja i distribucija električne energije: duži prekidi napajanja el. energijom.</w:t>
            </w:r>
          </w:p>
        </w:tc>
        <w:tc>
          <w:tcPr>
            <w:tcW w:w="2126" w:type="dxa"/>
            <w:shd w:val="clear" w:color="auto" w:fill="auto"/>
            <w:vAlign w:val="center"/>
          </w:tcPr>
          <w:p w14:paraId="2EC4E40C"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Građenje, tehničko i gospodarsko održavanje regulacijskih i zaštitnih vodnih građevina. Izgradnja sustava ranog upozoravanja. Edukacija i osposobljavanje operativnih snaga sustava civilne zaštite.</w:t>
            </w:r>
          </w:p>
        </w:tc>
        <w:tc>
          <w:tcPr>
            <w:tcW w:w="1559" w:type="dxa"/>
            <w:shd w:val="clear" w:color="auto" w:fill="auto"/>
            <w:vAlign w:val="center"/>
          </w:tcPr>
          <w:p w14:paraId="526D5AF4"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Uzbunjivanje i obavješćivanje, evakuacija, zbrinjavanje, sklanjanje, spašavanje, pružanje prve pomoći.</w:t>
            </w:r>
          </w:p>
        </w:tc>
      </w:tr>
      <w:tr w:rsidR="00E25DAB" w:rsidRPr="00E25DAB" w14:paraId="68E493DB" w14:textId="77777777" w:rsidTr="00E25DAB">
        <w:trPr>
          <w:trHeight w:val="1340"/>
        </w:trPr>
        <w:tc>
          <w:tcPr>
            <w:tcW w:w="1305" w:type="dxa"/>
            <w:shd w:val="clear" w:color="auto" w:fill="auto"/>
            <w:vAlign w:val="center"/>
          </w:tcPr>
          <w:p w14:paraId="6B5BA982"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Mraz</w:t>
            </w:r>
          </w:p>
        </w:tc>
        <w:tc>
          <w:tcPr>
            <w:tcW w:w="2092" w:type="dxa"/>
            <w:shd w:val="clear" w:color="auto" w:fill="auto"/>
            <w:vAlign w:val="center"/>
          </w:tcPr>
          <w:p w14:paraId="3682D20B"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 xml:space="preserve">Mraz je oborina koja nastaje </w:t>
            </w:r>
            <w:r w:rsidRPr="00E25DAB">
              <w:rPr>
                <w:rFonts w:cstheme="minorHAnsi"/>
                <w:sz w:val="18"/>
                <w:szCs w:val="18"/>
                <w:shd w:val="clear" w:color="auto" w:fill="FFFFFF"/>
              </w:rPr>
              <w:t xml:space="preserve"> kad uz hladno tlo prizemni sloj zraka pri temperaturi nižoj od 0˚C izravno prijeđe iz vodene pare u led. </w:t>
            </w:r>
            <w:r w:rsidRPr="00E25DAB">
              <w:rPr>
                <w:rFonts w:eastAsia="Calibri" w:cstheme="minorHAnsi"/>
                <w:sz w:val="18"/>
                <w:szCs w:val="18"/>
                <w:lang w:eastAsia="hr-HR"/>
              </w:rPr>
              <w:t xml:space="preserve">Prilikom pojave niske temperature dolazi do smrzavanja vode što dovodi do pucanja i širenja tkiva te odumiranja biljaka. </w:t>
            </w:r>
            <w:r w:rsidRPr="00E25DAB">
              <w:rPr>
                <w:rFonts w:eastAsia="Calibri" w:cstheme="minorHAnsi"/>
                <w:sz w:val="18"/>
                <w:szCs w:val="18"/>
              </w:rPr>
              <w:t>Pojavljuje se od rujna do svibnja, pri čemu je najopasniji onaj koji se pojavi u vegetacijskom razdoblju.</w:t>
            </w:r>
          </w:p>
        </w:tc>
        <w:tc>
          <w:tcPr>
            <w:tcW w:w="2127" w:type="dxa"/>
            <w:shd w:val="clear" w:color="auto" w:fill="auto"/>
            <w:vAlign w:val="center"/>
          </w:tcPr>
          <w:p w14:paraId="53C0C68A"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Posljedice mogu biti smanjenje prinosa u poljoprivredi i povrtlarstvu.</w:t>
            </w:r>
          </w:p>
        </w:tc>
        <w:tc>
          <w:tcPr>
            <w:tcW w:w="2126" w:type="dxa"/>
            <w:shd w:val="clear" w:color="auto" w:fill="auto"/>
            <w:vAlign w:val="center"/>
          </w:tcPr>
          <w:p w14:paraId="258D6E1B"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Edukacija  i osposobljavanje građana.</w:t>
            </w:r>
          </w:p>
        </w:tc>
        <w:tc>
          <w:tcPr>
            <w:tcW w:w="1559" w:type="dxa"/>
            <w:shd w:val="clear" w:color="auto" w:fill="auto"/>
            <w:vAlign w:val="center"/>
          </w:tcPr>
          <w:p w14:paraId="3DC5D0B5"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Upozoravanje.</w:t>
            </w:r>
          </w:p>
        </w:tc>
      </w:tr>
      <w:tr w:rsidR="00E25DAB" w:rsidRPr="00E25DAB" w14:paraId="1402CD41" w14:textId="77777777" w:rsidTr="00E25DAB">
        <w:trPr>
          <w:trHeight w:val="480"/>
        </w:trPr>
        <w:tc>
          <w:tcPr>
            <w:tcW w:w="1305" w:type="dxa"/>
            <w:shd w:val="clear" w:color="auto" w:fill="auto"/>
            <w:vAlign w:val="center"/>
          </w:tcPr>
          <w:p w14:paraId="24092C2D"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lang w:eastAsia="zh-CN"/>
              </w:rPr>
              <w:t>Tuča</w:t>
            </w:r>
          </w:p>
        </w:tc>
        <w:tc>
          <w:tcPr>
            <w:tcW w:w="2092" w:type="dxa"/>
            <w:shd w:val="clear" w:color="auto" w:fill="auto"/>
            <w:vAlign w:val="center"/>
          </w:tcPr>
          <w:p w14:paraId="0EF0783E" w14:textId="77777777" w:rsidR="00E25DAB" w:rsidRPr="00E25DAB" w:rsidRDefault="00E25DAB" w:rsidP="00E25DAB">
            <w:pPr>
              <w:spacing w:after="0" w:line="240" w:lineRule="auto"/>
              <w:rPr>
                <w:rFonts w:eastAsia="Calibri" w:cstheme="minorHAnsi"/>
                <w:sz w:val="18"/>
                <w:szCs w:val="18"/>
                <w:shd w:val="clear" w:color="auto" w:fill="FFFFFF"/>
              </w:rPr>
            </w:pPr>
            <w:r w:rsidRPr="00E25DAB">
              <w:rPr>
                <w:rFonts w:eastAsia="Calibri" w:cstheme="minorHAnsi"/>
                <w:sz w:val="18"/>
                <w:szCs w:val="18"/>
                <w:lang w:eastAsia="zh-CN"/>
              </w:rPr>
              <w:t xml:space="preserve">Područje Hrvatske nalazi se u umjerenim geografskim širinama gdje je pojava tuče i sugradice relativno česta. Pojava tuče i sugradice </w:t>
            </w:r>
            <w:r w:rsidRPr="00E25DAB">
              <w:rPr>
                <w:rFonts w:eastAsia="Calibri" w:cstheme="minorHAnsi"/>
                <w:sz w:val="18"/>
                <w:szCs w:val="18"/>
                <w:lang w:eastAsia="zh-CN"/>
              </w:rPr>
              <w:lastRenderedPageBreak/>
              <w:t>najčešća je u toplom dijelu godine.</w:t>
            </w:r>
          </w:p>
        </w:tc>
        <w:tc>
          <w:tcPr>
            <w:tcW w:w="2127" w:type="dxa"/>
            <w:shd w:val="clear" w:color="auto" w:fill="auto"/>
            <w:vAlign w:val="center"/>
          </w:tcPr>
          <w:p w14:paraId="3A419759"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lang w:eastAsia="zh-CN"/>
              </w:rPr>
              <w:lastRenderedPageBreak/>
              <w:t>Štete na poljoprivrednim površinama, stambenim, gospodarskim, poslovnim objektima, automobilima.</w:t>
            </w:r>
          </w:p>
        </w:tc>
        <w:tc>
          <w:tcPr>
            <w:tcW w:w="2126" w:type="dxa"/>
            <w:shd w:val="clear" w:color="auto" w:fill="auto"/>
            <w:vAlign w:val="center"/>
          </w:tcPr>
          <w:p w14:paraId="01580D59" w14:textId="77777777" w:rsidR="00E25DAB" w:rsidRPr="00E25DAB" w:rsidRDefault="00E25DAB" w:rsidP="00E25DAB">
            <w:pPr>
              <w:autoSpaceDE w:val="0"/>
              <w:autoSpaceDN w:val="0"/>
              <w:adjustRightInd w:val="0"/>
              <w:spacing w:after="0" w:line="240" w:lineRule="auto"/>
              <w:rPr>
                <w:rFonts w:eastAsia="Calibri" w:cstheme="minorHAnsi"/>
                <w:sz w:val="18"/>
                <w:szCs w:val="18"/>
              </w:rPr>
            </w:pPr>
            <w:r w:rsidRPr="00E25DAB">
              <w:rPr>
                <w:rFonts w:eastAsia="Calibri" w:cstheme="minorHAnsi"/>
                <w:sz w:val="18"/>
                <w:szCs w:val="18"/>
              </w:rPr>
              <w:t xml:space="preserve">Potrebno je izbjegavati izgradnju nasada i građevina osjetljivih na kišu i tuču te poticati njihovo osiguranje. Osjetljivu kulturnu </w:t>
            </w:r>
            <w:r w:rsidRPr="00E25DAB">
              <w:rPr>
                <w:rFonts w:eastAsia="Calibri" w:cstheme="minorHAnsi"/>
                <w:sz w:val="18"/>
                <w:szCs w:val="18"/>
              </w:rPr>
              <w:lastRenderedPageBreak/>
              <w:t>baštinu i imovinu potrebno je preventivno zaštititi od ugroze.</w:t>
            </w:r>
          </w:p>
        </w:tc>
        <w:tc>
          <w:tcPr>
            <w:tcW w:w="1559" w:type="dxa"/>
            <w:shd w:val="clear" w:color="auto" w:fill="auto"/>
            <w:vAlign w:val="center"/>
          </w:tcPr>
          <w:p w14:paraId="7FE85D0D" w14:textId="77777777" w:rsidR="00E25DAB" w:rsidRDefault="00E25DAB" w:rsidP="00E25DAB">
            <w:pPr>
              <w:spacing w:after="0" w:line="240" w:lineRule="auto"/>
              <w:rPr>
                <w:rFonts w:cstheme="minorHAnsi"/>
                <w:sz w:val="18"/>
                <w:szCs w:val="18"/>
                <w:lang w:eastAsia="zh-CN"/>
              </w:rPr>
            </w:pPr>
            <w:r w:rsidRPr="00E25DAB">
              <w:rPr>
                <w:rFonts w:cstheme="minorHAnsi"/>
                <w:sz w:val="18"/>
                <w:szCs w:val="18"/>
                <w:lang w:eastAsia="zh-CN"/>
              </w:rPr>
              <w:lastRenderedPageBreak/>
              <w:t>Upozoravanje</w:t>
            </w:r>
            <w:r w:rsidR="00801F81">
              <w:rPr>
                <w:rFonts w:cstheme="minorHAnsi"/>
                <w:sz w:val="18"/>
                <w:szCs w:val="18"/>
                <w:lang w:eastAsia="zh-CN"/>
              </w:rPr>
              <w:t>,</w:t>
            </w:r>
          </w:p>
          <w:p w14:paraId="2A04C4E8" w14:textId="2666C5B7" w:rsidR="00801F81" w:rsidRPr="00E25DAB" w:rsidRDefault="00801F81" w:rsidP="00E25DAB">
            <w:pPr>
              <w:spacing w:after="0" w:line="240" w:lineRule="auto"/>
              <w:rPr>
                <w:rFonts w:eastAsia="Calibri" w:cstheme="minorHAnsi"/>
                <w:sz w:val="18"/>
                <w:szCs w:val="18"/>
              </w:rPr>
            </w:pPr>
            <w:r>
              <w:rPr>
                <w:rFonts w:cstheme="minorHAnsi"/>
                <w:sz w:val="18"/>
                <w:szCs w:val="18"/>
                <w:lang w:eastAsia="zh-CN"/>
              </w:rPr>
              <w:t>obavješćivanje</w:t>
            </w:r>
          </w:p>
        </w:tc>
      </w:tr>
      <w:tr w:rsidR="00E25DAB" w:rsidRPr="00E25DAB" w14:paraId="5C131B15" w14:textId="77777777" w:rsidTr="00E25DAB">
        <w:trPr>
          <w:trHeight w:val="1340"/>
        </w:trPr>
        <w:tc>
          <w:tcPr>
            <w:tcW w:w="1305" w:type="dxa"/>
            <w:shd w:val="clear" w:color="auto" w:fill="auto"/>
            <w:vAlign w:val="center"/>
          </w:tcPr>
          <w:p w14:paraId="4A88F4D7" w14:textId="77777777" w:rsidR="00E25DAB" w:rsidRPr="00E25DAB" w:rsidRDefault="00E25DAB" w:rsidP="00E25DAB">
            <w:pPr>
              <w:spacing w:after="0" w:line="240" w:lineRule="auto"/>
              <w:jc w:val="center"/>
              <w:rPr>
                <w:rFonts w:eastAsia="Calibri" w:cstheme="minorHAnsi"/>
                <w:b/>
                <w:sz w:val="18"/>
                <w:szCs w:val="18"/>
                <w:lang w:eastAsia="zh-CN"/>
              </w:rPr>
            </w:pPr>
            <w:r w:rsidRPr="00E25DAB">
              <w:rPr>
                <w:rFonts w:eastAsia="Calibri" w:cstheme="minorHAnsi"/>
                <w:b/>
                <w:sz w:val="18"/>
                <w:szCs w:val="18"/>
                <w:lang w:eastAsia="zh-CN"/>
              </w:rPr>
              <w:t>Vjetar</w:t>
            </w:r>
          </w:p>
        </w:tc>
        <w:tc>
          <w:tcPr>
            <w:tcW w:w="2092" w:type="dxa"/>
            <w:shd w:val="clear" w:color="auto" w:fill="auto"/>
            <w:vAlign w:val="center"/>
          </w:tcPr>
          <w:p w14:paraId="0325C379" w14:textId="77777777" w:rsidR="00E25DAB" w:rsidRPr="00E25DAB" w:rsidRDefault="00E25DAB" w:rsidP="00E25DAB">
            <w:pPr>
              <w:spacing w:after="0" w:line="240" w:lineRule="auto"/>
              <w:ind w:left="34"/>
              <w:rPr>
                <w:rFonts w:eastAsia="Calibri" w:cstheme="minorHAnsi"/>
                <w:color w:val="000000"/>
                <w:sz w:val="18"/>
                <w:szCs w:val="18"/>
                <w:lang w:eastAsia="zh-CN"/>
              </w:rPr>
            </w:pPr>
            <w:r w:rsidRPr="00E25DAB">
              <w:rPr>
                <w:rFonts w:eastAsia="Calibri" w:cstheme="minorHAnsi"/>
                <w:sz w:val="18"/>
                <w:szCs w:val="18"/>
                <w:lang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2127" w:type="dxa"/>
            <w:shd w:val="clear" w:color="auto" w:fill="auto"/>
            <w:vAlign w:val="center"/>
          </w:tcPr>
          <w:p w14:paraId="5AC8AF34" w14:textId="1775E54A" w:rsidR="00E25DAB" w:rsidRPr="00E25DAB" w:rsidRDefault="00E25DAB" w:rsidP="00E25DAB">
            <w:pPr>
              <w:spacing w:after="0" w:line="240" w:lineRule="auto"/>
              <w:rPr>
                <w:rFonts w:eastAsia="Calibri" w:cstheme="minorHAnsi"/>
                <w:sz w:val="18"/>
                <w:szCs w:val="18"/>
                <w:lang w:eastAsia="zh-CN"/>
              </w:rPr>
            </w:pPr>
            <w:r w:rsidRPr="00E25DAB">
              <w:rPr>
                <w:rFonts w:eastAsia="Calibri" w:cstheme="minorHAnsi"/>
                <w:sz w:val="18"/>
                <w:szCs w:val="18"/>
                <w:lang w:eastAsia="zh-CN"/>
              </w:rPr>
              <w:t>Štete na objektima elektroenergetike, telekomunikacija,  poljoprivrednim površinama, štet</w:t>
            </w:r>
            <w:r w:rsidR="00367D44">
              <w:rPr>
                <w:rFonts w:eastAsia="Calibri" w:cstheme="minorHAnsi"/>
                <w:sz w:val="18"/>
                <w:szCs w:val="18"/>
                <w:lang w:eastAsia="zh-CN"/>
              </w:rPr>
              <w:t>e</w:t>
            </w:r>
            <w:r w:rsidRPr="00E25DAB">
              <w:rPr>
                <w:rFonts w:eastAsia="Calibri" w:cstheme="minorHAnsi"/>
                <w:sz w:val="18"/>
                <w:szCs w:val="18"/>
                <w:lang w:eastAsia="zh-CN"/>
              </w:rPr>
              <w:t xml:space="preserve"> na stambenim, gospodarskim te poslovnim objektima i sl.</w:t>
            </w:r>
          </w:p>
        </w:tc>
        <w:tc>
          <w:tcPr>
            <w:tcW w:w="2126" w:type="dxa"/>
            <w:shd w:val="clear" w:color="auto" w:fill="auto"/>
            <w:vAlign w:val="center"/>
          </w:tcPr>
          <w:p w14:paraId="70E683DE" w14:textId="4CB2DAB4" w:rsidR="003B2054" w:rsidRDefault="00801F81" w:rsidP="003B2054">
            <w:pPr>
              <w:spacing w:after="0"/>
              <w:rPr>
                <w:rFonts w:eastAsia="Times New Roman" w:cstheme="minorHAnsi"/>
                <w:bCs/>
                <w:sz w:val="18"/>
                <w:szCs w:val="18"/>
              </w:rPr>
            </w:pPr>
            <w:r w:rsidRPr="00801F81">
              <w:rPr>
                <w:rFonts w:eastAsia="Times New Roman" w:cstheme="minorHAnsi"/>
                <w:bCs/>
                <w:sz w:val="18"/>
                <w:szCs w:val="18"/>
              </w:rPr>
              <w:t>Prilikom projektiranja objekata voditi računa da isti izdrže opterećenja koj</w:t>
            </w:r>
            <w:r w:rsidR="00367D44">
              <w:rPr>
                <w:rFonts w:eastAsia="Times New Roman" w:cstheme="minorHAnsi"/>
                <w:bCs/>
                <w:sz w:val="18"/>
                <w:szCs w:val="18"/>
              </w:rPr>
              <w:t>a</w:t>
            </w:r>
            <w:r w:rsidRPr="00801F81">
              <w:rPr>
                <w:rFonts w:eastAsia="Times New Roman" w:cstheme="minorHAnsi"/>
                <w:bCs/>
                <w:sz w:val="18"/>
                <w:szCs w:val="18"/>
              </w:rPr>
              <w:t xml:space="preserve"> podrazumijevaju olujno i orkansko nevrijeme.</w:t>
            </w:r>
          </w:p>
          <w:p w14:paraId="2F49785A" w14:textId="3AABEE6C" w:rsidR="00801F81" w:rsidRPr="00801F81" w:rsidRDefault="00801F81" w:rsidP="003B2054">
            <w:pPr>
              <w:spacing w:after="0"/>
              <w:rPr>
                <w:rFonts w:eastAsia="Times New Roman" w:cstheme="minorHAnsi"/>
                <w:bCs/>
                <w:sz w:val="18"/>
                <w:szCs w:val="18"/>
              </w:rPr>
            </w:pPr>
            <w:r w:rsidRPr="00801F81">
              <w:rPr>
                <w:rFonts w:eastAsia="Times New Roman" w:cstheme="minorHAnsi"/>
                <w:bCs/>
                <w:sz w:val="18"/>
                <w:szCs w:val="18"/>
              </w:rPr>
              <w:t>Uz prometnice koje prolaze kroz šumsko područje održavati svijetle pruge bez vegetacije i sastojina kako uslijed olujnog i orkanskog nevremena ne bi došlo do ugrožavanja prometa i njegovih sudionika.</w:t>
            </w:r>
          </w:p>
          <w:p w14:paraId="33C66192" w14:textId="4C6C4C87" w:rsidR="00E25DAB" w:rsidRPr="00801F81" w:rsidRDefault="00801F81" w:rsidP="003B2054">
            <w:pPr>
              <w:spacing w:after="0" w:line="240" w:lineRule="auto"/>
              <w:rPr>
                <w:rFonts w:eastAsia="Times New Roman" w:cstheme="minorHAnsi"/>
                <w:sz w:val="18"/>
                <w:szCs w:val="18"/>
                <w:lang w:eastAsia="zh-CN"/>
              </w:rPr>
            </w:pPr>
            <w:r w:rsidRPr="00801F81">
              <w:rPr>
                <w:rFonts w:eastAsia="Times New Roman" w:cstheme="minorHAnsi"/>
                <w:sz w:val="18"/>
                <w:szCs w:val="18"/>
              </w:rPr>
              <w:t>Izbor građevnog materijala, a posebno za izgradnju krovišta i nadstrešnica</w:t>
            </w:r>
            <w:r w:rsidR="00367D44">
              <w:rPr>
                <w:rFonts w:eastAsia="Times New Roman" w:cstheme="minorHAnsi"/>
                <w:sz w:val="18"/>
                <w:szCs w:val="18"/>
              </w:rPr>
              <w:t>,</w:t>
            </w:r>
            <w:r w:rsidRPr="00801F81">
              <w:rPr>
                <w:rFonts w:eastAsia="Times New Roman" w:cstheme="minorHAnsi"/>
                <w:sz w:val="18"/>
                <w:szCs w:val="18"/>
              </w:rPr>
              <w:t xml:space="preserve"> treba prilagoditi jačini vjetra. Kod planiranja i gradnje prometnica potrebno je voditi računa o vjetru i pojavi ekstremnih zračnih turbulencija.</w:t>
            </w:r>
            <w:r w:rsidR="00E25DAB" w:rsidRPr="00801F81">
              <w:rPr>
                <w:rFonts w:eastAsia="Times New Roman" w:cstheme="minorHAnsi"/>
                <w:sz w:val="18"/>
                <w:szCs w:val="18"/>
                <w:lang w:eastAsia="zh-CN"/>
              </w:rPr>
              <w:t xml:space="preserve"> </w:t>
            </w:r>
          </w:p>
        </w:tc>
        <w:tc>
          <w:tcPr>
            <w:tcW w:w="1559" w:type="dxa"/>
            <w:shd w:val="clear" w:color="auto" w:fill="auto"/>
            <w:vAlign w:val="center"/>
          </w:tcPr>
          <w:p w14:paraId="5C99DB67" w14:textId="77777777" w:rsidR="00E25DAB" w:rsidRPr="00E25DAB" w:rsidRDefault="00E25DAB" w:rsidP="00E25DAB">
            <w:pPr>
              <w:spacing w:after="0" w:line="240" w:lineRule="auto"/>
              <w:ind w:left="34"/>
              <w:rPr>
                <w:rFonts w:eastAsia="Calibri" w:cstheme="minorHAnsi"/>
                <w:sz w:val="18"/>
                <w:szCs w:val="18"/>
                <w:lang w:eastAsia="zh-CN"/>
              </w:rPr>
            </w:pPr>
            <w:r w:rsidRPr="00E25DAB">
              <w:rPr>
                <w:rFonts w:eastAsia="Calibri" w:cstheme="minorHAnsi"/>
                <w:sz w:val="18"/>
                <w:szCs w:val="18"/>
                <w:lang w:eastAsia="zh-CN"/>
              </w:rPr>
              <w:t>Upozoravanje, obavješćivanje.</w:t>
            </w:r>
          </w:p>
          <w:p w14:paraId="1582F58F" w14:textId="5DDF9E6C" w:rsidR="00E25DAB" w:rsidRPr="00E25DAB" w:rsidRDefault="00E25DAB" w:rsidP="00E25DAB">
            <w:pPr>
              <w:spacing w:after="0" w:line="240" w:lineRule="auto"/>
              <w:ind w:left="34"/>
              <w:rPr>
                <w:rFonts w:eastAsia="Calibri" w:cstheme="minorHAnsi"/>
                <w:sz w:val="18"/>
                <w:szCs w:val="18"/>
                <w:lang w:eastAsia="zh-CN"/>
              </w:rPr>
            </w:pPr>
          </w:p>
        </w:tc>
      </w:tr>
      <w:tr w:rsidR="00E25DAB" w:rsidRPr="00E25DAB" w14:paraId="565965C1" w14:textId="77777777" w:rsidTr="00E25DAB">
        <w:trPr>
          <w:trHeight w:val="480"/>
        </w:trPr>
        <w:tc>
          <w:tcPr>
            <w:tcW w:w="1305" w:type="dxa"/>
            <w:shd w:val="clear" w:color="auto" w:fill="auto"/>
            <w:vAlign w:val="center"/>
          </w:tcPr>
          <w:p w14:paraId="6402CDF1" w14:textId="77777777" w:rsidR="00E25DAB" w:rsidRPr="00E25DAB" w:rsidRDefault="00E25DAB" w:rsidP="00E25DAB">
            <w:pPr>
              <w:spacing w:after="0" w:line="240" w:lineRule="auto"/>
              <w:jc w:val="center"/>
              <w:rPr>
                <w:rFonts w:eastAsia="Calibri" w:cstheme="minorHAnsi"/>
                <w:b/>
                <w:sz w:val="18"/>
                <w:szCs w:val="18"/>
                <w:lang w:eastAsia="zh-CN"/>
              </w:rPr>
            </w:pPr>
            <w:r w:rsidRPr="00E25DAB">
              <w:rPr>
                <w:rFonts w:eastAsia="Calibri" w:cstheme="minorHAnsi"/>
                <w:b/>
                <w:sz w:val="18"/>
                <w:szCs w:val="18"/>
                <w:lang w:eastAsia="zh-CN"/>
              </w:rPr>
              <w:t>Požar</w:t>
            </w:r>
          </w:p>
        </w:tc>
        <w:tc>
          <w:tcPr>
            <w:tcW w:w="2092" w:type="dxa"/>
            <w:shd w:val="clear" w:color="auto" w:fill="auto"/>
            <w:vAlign w:val="center"/>
          </w:tcPr>
          <w:p w14:paraId="5AA3842B" w14:textId="77777777" w:rsidR="00E25DAB" w:rsidRPr="00E25DAB" w:rsidRDefault="00E25DAB" w:rsidP="00E25DAB">
            <w:pPr>
              <w:spacing w:after="0" w:line="240" w:lineRule="auto"/>
              <w:rPr>
                <w:rFonts w:eastAsia="Calibri" w:cstheme="minorHAnsi"/>
                <w:color w:val="000000"/>
                <w:sz w:val="18"/>
                <w:szCs w:val="18"/>
                <w:lang w:eastAsia="zh-CN"/>
              </w:rPr>
            </w:pPr>
            <w:r w:rsidRPr="00E25DAB">
              <w:rPr>
                <w:rFonts w:eastAsia="Calibri" w:cstheme="minorHAnsi"/>
                <w:sz w:val="18"/>
                <w:szCs w:val="18"/>
                <w:lang w:eastAsia="zh-CN"/>
              </w:rPr>
              <w:t>Ugroženost od požara dolazi do izražaja u ljetnim mjesecima te u sušnim vremenskim razdobljima. Požari otvorenog tipa stvaraju znatne izravne i neizravne štete, a njihovo gašenje ponekad iziskuje angažiranje velikog materijalnog, tehničkog i kadrovskog potencijala sustava civilne zaštite. Osim što šuma i sva ostala zemljišta obrasla vegetacijom imaju gospodarsku važnost kao izvori sirovina, poljoprivredna zemljišta za proizvodnju hrane, navedeni prostori predstavljaju i dobra od općeg interesa koja iziskuju posebnu zaštitu.</w:t>
            </w:r>
          </w:p>
        </w:tc>
        <w:tc>
          <w:tcPr>
            <w:tcW w:w="2127" w:type="dxa"/>
            <w:shd w:val="clear" w:color="auto" w:fill="auto"/>
            <w:vAlign w:val="center"/>
          </w:tcPr>
          <w:p w14:paraId="4E125BDB" w14:textId="77777777" w:rsidR="00E25DAB" w:rsidRPr="00E25DAB" w:rsidRDefault="00D7322B" w:rsidP="00E25DAB">
            <w:pPr>
              <w:spacing w:after="0" w:line="240" w:lineRule="auto"/>
              <w:rPr>
                <w:rFonts w:eastAsia="Calibri" w:cstheme="minorHAnsi"/>
                <w:sz w:val="18"/>
                <w:szCs w:val="18"/>
                <w:lang w:eastAsia="zh-CN"/>
              </w:rPr>
            </w:pPr>
            <w:r>
              <w:rPr>
                <w:rFonts w:eastAsia="Calibri" w:cstheme="minorHAnsi"/>
                <w:sz w:val="18"/>
                <w:szCs w:val="18"/>
                <w:lang w:eastAsia="zh-CN"/>
              </w:rPr>
              <w:t>U slučaju požara moguć</w:t>
            </w:r>
            <w:r w:rsidR="00E25DAB" w:rsidRPr="00E25DAB">
              <w:rPr>
                <w:rFonts w:eastAsia="Calibri" w:cstheme="minorHAnsi"/>
                <w:sz w:val="18"/>
                <w:szCs w:val="18"/>
                <w:lang w:eastAsia="zh-CN"/>
              </w:rPr>
              <w:t xml:space="preserve"> je nastanak štete na: šumskim i poljoprivrednim područjima,  građevinama, pokretninama kao i određeni broj stradalih osoba (lake ozljede/teže ozljede/smrtno stradavanje), što se ne može uvijek izbjeći. Moguć je i kratkotrajni prekid (do par dana) opskrbe energijom, vodom, namirnicama ili zastoji u prometu. Ne očekuje se značajniji efekt na odvijanje turističke sezone, ali mjere oporavka vegetacije su dugoročne.</w:t>
            </w:r>
          </w:p>
        </w:tc>
        <w:tc>
          <w:tcPr>
            <w:tcW w:w="2126" w:type="dxa"/>
            <w:shd w:val="clear" w:color="auto" w:fill="auto"/>
            <w:vAlign w:val="center"/>
          </w:tcPr>
          <w:p w14:paraId="315AD287" w14:textId="1C58A6B0" w:rsidR="00E25DAB" w:rsidRPr="00E25DAB" w:rsidRDefault="00E25DAB" w:rsidP="00E25DAB">
            <w:pPr>
              <w:spacing w:after="0" w:line="240" w:lineRule="auto"/>
              <w:rPr>
                <w:rFonts w:eastAsia="Calibri" w:cstheme="minorHAnsi"/>
                <w:sz w:val="18"/>
                <w:szCs w:val="18"/>
                <w:lang w:eastAsia="zh-CN"/>
              </w:rPr>
            </w:pPr>
            <w:r w:rsidRPr="00E25DAB">
              <w:rPr>
                <w:rFonts w:eastAsia="Calibri" w:cstheme="minorHAnsi"/>
                <w:sz w:val="18"/>
                <w:szCs w:val="18"/>
                <w:lang w:eastAsia="zh-CN"/>
              </w:rPr>
              <w:t>U cilju zaštite od požara potrebno je provoditi preventivne mjere zaštite od požara, educirati stanovništvo kako bi se spriječio nastanak požara</w:t>
            </w:r>
            <w:r w:rsidR="00367D44">
              <w:rPr>
                <w:rFonts w:eastAsia="Calibri" w:cstheme="minorHAnsi"/>
                <w:sz w:val="18"/>
                <w:szCs w:val="18"/>
                <w:lang w:eastAsia="zh-CN"/>
              </w:rPr>
              <w:t xml:space="preserve"> </w:t>
            </w:r>
            <w:r w:rsidRPr="00E25DAB">
              <w:rPr>
                <w:rFonts w:eastAsia="Calibri" w:cstheme="minorHAnsi"/>
                <w:sz w:val="18"/>
                <w:szCs w:val="18"/>
                <w:lang w:eastAsia="zh-CN"/>
              </w:rPr>
              <w:t>jer je najčešći način izazivanja istog nemar ili nepažnja (paljenje korova i sl.)</w:t>
            </w:r>
          </w:p>
        </w:tc>
        <w:tc>
          <w:tcPr>
            <w:tcW w:w="1559" w:type="dxa"/>
            <w:shd w:val="clear" w:color="auto" w:fill="auto"/>
            <w:vAlign w:val="center"/>
          </w:tcPr>
          <w:p w14:paraId="044B4316" w14:textId="77777777" w:rsidR="00E25DAB" w:rsidRPr="00E25DAB" w:rsidRDefault="00E25DAB" w:rsidP="00E25DAB">
            <w:pPr>
              <w:spacing w:after="0" w:line="240" w:lineRule="auto"/>
              <w:rPr>
                <w:rFonts w:eastAsia="Calibri" w:cstheme="minorHAnsi"/>
                <w:sz w:val="18"/>
                <w:szCs w:val="18"/>
                <w:lang w:eastAsia="zh-CN"/>
              </w:rPr>
            </w:pPr>
            <w:r w:rsidRPr="00E25DAB">
              <w:rPr>
                <w:rFonts w:eastAsia="Calibri" w:cstheme="minorHAnsi"/>
                <w:sz w:val="18"/>
                <w:szCs w:val="18"/>
                <w:lang w:eastAsia="zh-CN"/>
              </w:rPr>
              <w:t>Motrenje i rano upozoravanje.</w:t>
            </w:r>
          </w:p>
        </w:tc>
      </w:tr>
      <w:tr w:rsidR="00E25DAB" w:rsidRPr="00E25DAB" w14:paraId="45711990" w14:textId="77777777" w:rsidTr="00E25DAB">
        <w:trPr>
          <w:trHeight w:val="1340"/>
        </w:trPr>
        <w:tc>
          <w:tcPr>
            <w:tcW w:w="1305" w:type="dxa"/>
            <w:shd w:val="clear" w:color="auto" w:fill="auto"/>
            <w:vAlign w:val="center"/>
          </w:tcPr>
          <w:p w14:paraId="3EA170E2" w14:textId="77777777" w:rsidR="00E25DAB" w:rsidRPr="00E25DAB" w:rsidRDefault="00E25DAB" w:rsidP="00E25DAB">
            <w:pPr>
              <w:spacing w:after="0" w:line="240" w:lineRule="auto"/>
              <w:jc w:val="center"/>
              <w:rPr>
                <w:rFonts w:eastAsia="Calibri" w:cstheme="minorHAnsi"/>
                <w:b/>
                <w:sz w:val="18"/>
                <w:szCs w:val="18"/>
                <w:lang w:eastAsia="zh-CN"/>
              </w:rPr>
            </w:pPr>
            <w:r w:rsidRPr="00E25DAB">
              <w:rPr>
                <w:rFonts w:eastAsia="Calibri" w:cstheme="minorHAnsi"/>
                <w:b/>
                <w:sz w:val="18"/>
                <w:szCs w:val="18"/>
                <w:lang w:eastAsia="zh-CN"/>
              </w:rPr>
              <w:lastRenderedPageBreak/>
              <w:t>Suša</w:t>
            </w:r>
          </w:p>
        </w:tc>
        <w:tc>
          <w:tcPr>
            <w:tcW w:w="2092" w:type="dxa"/>
            <w:shd w:val="clear" w:color="auto" w:fill="auto"/>
            <w:vAlign w:val="center"/>
          </w:tcPr>
          <w:p w14:paraId="52746AC9"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2127" w:type="dxa"/>
            <w:shd w:val="clear" w:color="auto" w:fill="auto"/>
            <w:vAlign w:val="center"/>
          </w:tcPr>
          <w:p w14:paraId="5731954F"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(hidrične epidemije – trbušni tifus, dizenterija, hepatitis) su veće.</w:t>
            </w:r>
          </w:p>
        </w:tc>
        <w:tc>
          <w:tcPr>
            <w:tcW w:w="2126" w:type="dxa"/>
            <w:shd w:val="clear" w:color="auto" w:fill="auto"/>
            <w:vAlign w:val="center"/>
          </w:tcPr>
          <w:p w14:paraId="2439CDF2" w14:textId="77777777" w:rsidR="00E25DAB" w:rsidRPr="00E25DAB" w:rsidRDefault="00E25DAB" w:rsidP="00E25DAB">
            <w:pPr>
              <w:spacing w:after="0" w:line="240" w:lineRule="auto"/>
              <w:rPr>
                <w:rFonts w:eastAsia="Calibri" w:cstheme="minorHAnsi"/>
                <w:sz w:val="18"/>
                <w:szCs w:val="18"/>
              </w:rPr>
            </w:pPr>
          </w:p>
          <w:p w14:paraId="589E7303"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Navodnjavanje, savjetovanje</w:t>
            </w:r>
            <w:r w:rsidR="0072025C">
              <w:rPr>
                <w:rFonts w:cstheme="minorHAnsi"/>
                <w:sz w:val="18"/>
                <w:szCs w:val="18"/>
                <w:lang w:eastAsia="zh-CN"/>
              </w:rPr>
              <w:t>.</w:t>
            </w:r>
          </w:p>
        </w:tc>
        <w:tc>
          <w:tcPr>
            <w:tcW w:w="1559" w:type="dxa"/>
            <w:shd w:val="clear" w:color="auto" w:fill="auto"/>
            <w:vAlign w:val="center"/>
          </w:tcPr>
          <w:p w14:paraId="51AF1979"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Upozoravanje.</w:t>
            </w:r>
          </w:p>
        </w:tc>
      </w:tr>
    </w:tbl>
    <w:p w14:paraId="1EEE84A7" w14:textId="77777777" w:rsidR="00E25DAB" w:rsidRPr="00E25DAB" w:rsidRDefault="00E25DAB" w:rsidP="00E25DAB">
      <w:pPr>
        <w:pStyle w:val="Naslov1"/>
        <w:ind w:left="340" w:hanging="340"/>
      </w:pPr>
      <w:bookmarkStart w:id="10" w:name="_Toc27735973"/>
      <w:bookmarkStart w:id="11" w:name="_Toc27736038"/>
      <w:r w:rsidRPr="00E25DAB">
        <w:t>POPIS MJERA I NOSITELJA MJERA U SLUČAJU NASTAJANJA PRIRODNE NEPOGODE NA PODRUČJU GRADA OTOČCA</w:t>
      </w:r>
      <w:bookmarkEnd w:id="10"/>
      <w:bookmarkEnd w:id="11"/>
    </w:p>
    <w:p w14:paraId="3F63BE41" w14:textId="77777777" w:rsidR="00E25DAB" w:rsidRPr="00E25DAB" w:rsidRDefault="00E25DAB" w:rsidP="00E25DAB">
      <w:pPr>
        <w:spacing w:after="240" w:line="276" w:lineRule="auto"/>
        <w:jc w:val="both"/>
        <w:rPr>
          <w:rFonts w:ascii="Calibri" w:eastAsia="Times New Roman" w:hAnsi="Calibri" w:cstheme="minorHAnsi"/>
          <w:sz w:val="24"/>
          <w:szCs w:val="24"/>
          <w:lang w:eastAsia="hr-HR"/>
        </w:rPr>
      </w:pPr>
      <w:r w:rsidRPr="00E25DAB">
        <w:rPr>
          <w:rFonts w:ascii="Calibri" w:eastAsia="Times New Roman" w:hAnsi="Calibri" w:cstheme="minorHAnsi"/>
          <w:sz w:val="24"/>
          <w:szCs w:val="24"/>
          <w:lang w:eastAsia="hr-HR"/>
        </w:rPr>
        <w:t>Prilikom provedbe mjera radi djelomičnog ublažavanja šteta od prirodnih nepogoda</w:t>
      </w:r>
      <w:r w:rsidR="00443CD3">
        <w:rPr>
          <w:rFonts w:ascii="Calibri" w:eastAsia="Times New Roman" w:hAnsi="Calibri" w:cstheme="minorHAnsi"/>
          <w:sz w:val="24"/>
          <w:szCs w:val="24"/>
          <w:lang w:eastAsia="hr-HR"/>
        </w:rPr>
        <w:t>,</w:t>
      </w:r>
      <w:r w:rsidRPr="00E25DAB">
        <w:rPr>
          <w:rFonts w:ascii="Calibri" w:eastAsia="Times New Roman" w:hAnsi="Calibri" w:cstheme="minorHAnsi"/>
          <w:sz w:val="24"/>
          <w:szCs w:val="24"/>
          <w:lang w:eastAsia="hr-HR"/>
        </w:rPr>
        <w:t xml:space="preserve"> o kojima odlučuju nadležna tijela iz </w:t>
      </w:r>
      <w:r w:rsidRPr="00E25DAB">
        <w:rPr>
          <w:rFonts w:ascii="Calibri" w:eastAsia="Times New Roman" w:hAnsi="Calibri" w:cstheme="minorHAnsi"/>
          <w:i/>
          <w:sz w:val="24"/>
          <w:szCs w:val="24"/>
          <w:lang w:eastAsia="hr-HR"/>
        </w:rPr>
        <w:t>Zakona</w:t>
      </w:r>
      <w:r w:rsidR="00443CD3">
        <w:rPr>
          <w:rFonts w:ascii="Calibri" w:eastAsia="Times New Roman" w:hAnsi="Calibri" w:cstheme="minorHAnsi"/>
          <w:i/>
          <w:sz w:val="24"/>
          <w:szCs w:val="24"/>
          <w:lang w:eastAsia="hr-HR"/>
        </w:rPr>
        <w:t>,</w:t>
      </w:r>
      <w:r w:rsidRPr="00E25DAB">
        <w:rPr>
          <w:rFonts w:ascii="Calibri" w:eastAsia="Times New Roman" w:hAnsi="Calibri" w:cstheme="minorHAnsi"/>
          <w:i/>
          <w:sz w:val="24"/>
          <w:szCs w:val="24"/>
          <w:lang w:eastAsia="hr-HR"/>
        </w:rPr>
        <w:t xml:space="preserve"> </w:t>
      </w:r>
      <w:r w:rsidRPr="00E25DAB">
        <w:rPr>
          <w:rFonts w:ascii="Calibri" w:eastAsia="Times New Roman" w:hAnsi="Calibri" w:cstheme="minorHAnsi"/>
          <w:sz w:val="24"/>
          <w:szCs w:val="24"/>
          <w:lang w:eastAsia="hr-HR"/>
        </w:rPr>
        <w:t>obvezno se uzima u obzir opseg nastalih šteta i utjecaj prirodnih nepogoda na stradanja stanovništva, ugrozu života i zdravlja ljudi te onemogućavanje nesmetanog funkcioniranja gospodarstva.</w:t>
      </w:r>
    </w:p>
    <w:p w14:paraId="7086974E" w14:textId="07B39926" w:rsidR="00E25DAB" w:rsidRPr="00E25DAB" w:rsidRDefault="00E25DAB" w:rsidP="00E25DAB">
      <w:pPr>
        <w:keepNext/>
        <w:spacing w:after="0" w:line="240" w:lineRule="auto"/>
        <w:jc w:val="both"/>
        <w:rPr>
          <w:rFonts w:ascii="Calibri" w:eastAsia="Calibri" w:hAnsi="Calibri" w:cs="Times New Roman"/>
          <w:b/>
          <w:iCs/>
          <w:sz w:val="20"/>
          <w:szCs w:val="20"/>
          <w:lang w:eastAsia="zh-CN"/>
        </w:rPr>
      </w:pPr>
      <w:bookmarkStart w:id="12" w:name="_Toc27736061"/>
      <w:r w:rsidRPr="00E25DAB">
        <w:rPr>
          <w:rFonts w:ascii="Calibri" w:eastAsia="Calibri" w:hAnsi="Calibri" w:cs="Times New Roman"/>
          <w:b/>
          <w:iCs/>
          <w:sz w:val="20"/>
          <w:szCs w:val="20"/>
          <w:lang w:eastAsia="zh-CN"/>
        </w:rPr>
        <w:t xml:space="preserve">Tablica </w:t>
      </w:r>
      <w:r w:rsidR="001E67B4" w:rsidRPr="00E25DAB">
        <w:rPr>
          <w:rFonts w:ascii="Calibri" w:eastAsia="Calibri" w:hAnsi="Calibri" w:cs="Times New Roman"/>
          <w:b/>
          <w:iCs/>
          <w:sz w:val="20"/>
          <w:szCs w:val="20"/>
          <w:lang w:eastAsia="zh-CN"/>
        </w:rPr>
        <w:fldChar w:fldCharType="begin"/>
      </w:r>
      <w:r w:rsidRPr="00E25DAB">
        <w:rPr>
          <w:rFonts w:ascii="Calibri" w:eastAsia="Calibri" w:hAnsi="Calibri" w:cs="Times New Roman"/>
          <w:b/>
          <w:iCs/>
          <w:sz w:val="20"/>
          <w:szCs w:val="20"/>
          <w:lang w:eastAsia="zh-CN"/>
        </w:rPr>
        <w:instrText xml:space="preserve"> SEQ Tablica \* ARABIC </w:instrText>
      </w:r>
      <w:r w:rsidR="001E67B4" w:rsidRPr="00E25DAB">
        <w:rPr>
          <w:rFonts w:ascii="Calibri" w:eastAsia="Calibri" w:hAnsi="Calibri" w:cs="Times New Roman"/>
          <w:b/>
          <w:iCs/>
          <w:sz w:val="20"/>
          <w:szCs w:val="20"/>
          <w:lang w:eastAsia="zh-CN"/>
        </w:rPr>
        <w:fldChar w:fldCharType="separate"/>
      </w:r>
      <w:r w:rsidR="00FB4D9D">
        <w:rPr>
          <w:rFonts w:ascii="Calibri" w:eastAsia="Calibri" w:hAnsi="Calibri" w:cs="Times New Roman"/>
          <w:b/>
          <w:iCs/>
          <w:noProof/>
          <w:sz w:val="20"/>
          <w:szCs w:val="20"/>
          <w:lang w:eastAsia="zh-CN"/>
        </w:rPr>
        <w:t>2</w:t>
      </w:r>
      <w:r w:rsidR="001E67B4" w:rsidRPr="00E25DAB">
        <w:rPr>
          <w:rFonts w:ascii="Calibri" w:eastAsia="Calibri" w:hAnsi="Calibri" w:cs="Times New Roman"/>
          <w:b/>
          <w:iCs/>
          <w:sz w:val="20"/>
          <w:szCs w:val="20"/>
          <w:lang w:eastAsia="zh-CN"/>
        </w:rPr>
        <w:fldChar w:fldCharType="end"/>
      </w:r>
      <w:r w:rsidRPr="00E25DAB">
        <w:rPr>
          <w:rFonts w:ascii="Calibri" w:eastAsia="Calibri" w:hAnsi="Calibri" w:cs="Times New Roman"/>
          <w:b/>
          <w:iCs/>
          <w:sz w:val="20"/>
          <w:szCs w:val="20"/>
          <w:lang w:eastAsia="zh-CN"/>
        </w:rPr>
        <w:t>. Prikaz mjera i nositelja uslijed potresa</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3832"/>
        <w:gridCol w:w="3063"/>
      </w:tblGrid>
      <w:tr w:rsidR="00E25DAB" w:rsidRPr="00E25DAB" w14:paraId="50926A17" w14:textId="77777777" w:rsidTr="00E25DAB">
        <w:trPr>
          <w:trHeight w:val="638"/>
          <w:tblHeader/>
          <w:jc w:val="center"/>
        </w:trPr>
        <w:tc>
          <w:tcPr>
            <w:tcW w:w="1171" w:type="pct"/>
            <w:shd w:val="clear" w:color="auto" w:fill="auto"/>
            <w:vAlign w:val="center"/>
          </w:tcPr>
          <w:p w14:paraId="7667876A" w14:textId="77777777" w:rsidR="00E25DAB" w:rsidRPr="00E25DAB" w:rsidRDefault="00E25DAB" w:rsidP="00E25DAB">
            <w:pPr>
              <w:spacing w:after="0" w:line="240" w:lineRule="auto"/>
              <w:jc w:val="center"/>
              <w:rPr>
                <w:rFonts w:ascii="Calibri" w:eastAsia="Times New Roman" w:hAnsi="Calibri" w:cs="Times New Roman"/>
                <w:b/>
                <w:bCs/>
                <w:smallCaps/>
                <w:spacing w:val="5"/>
                <w:sz w:val="20"/>
                <w:szCs w:val="20"/>
              </w:rPr>
            </w:pPr>
            <w:r w:rsidRPr="00E25DAB">
              <w:rPr>
                <w:rFonts w:ascii="Calibri" w:eastAsia="Times New Roman" w:hAnsi="Calibri" w:cs="Times New Roman"/>
                <w:b/>
                <w:bCs/>
                <w:smallCaps/>
                <w:spacing w:val="5"/>
                <w:sz w:val="20"/>
                <w:szCs w:val="20"/>
              </w:rPr>
              <w:t xml:space="preserve">ZADAĆA </w:t>
            </w:r>
          </w:p>
        </w:tc>
        <w:tc>
          <w:tcPr>
            <w:tcW w:w="2128" w:type="pct"/>
            <w:shd w:val="clear" w:color="auto" w:fill="auto"/>
            <w:vAlign w:val="center"/>
          </w:tcPr>
          <w:p w14:paraId="7CC2E5EA" w14:textId="77777777" w:rsidR="00E25DAB" w:rsidRPr="00E25DAB" w:rsidRDefault="00E25DAB" w:rsidP="00E25DAB">
            <w:pPr>
              <w:spacing w:after="0" w:line="240" w:lineRule="auto"/>
              <w:jc w:val="center"/>
              <w:rPr>
                <w:rFonts w:ascii="Calibri" w:eastAsia="Times New Roman" w:hAnsi="Calibri" w:cs="Times New Roman"/>
                <w:b/>
                <w:bCs/>
                <w:smallCaps/>
                <w:spacing w:val="5"/>
                <w:sz w:val="20"/>
                <w:szCs w:val="20"/>
              </w:rPr>
            </w:pPr>
            <w:r w:rsidRPr="00E25DAB">
              <w:rPr>
                <w:rFonts w:ascii="Calibri" w:eastAsia="Times New Roman" w:hAnsi="Calibri" w:cs="Times New Roman"/>
                <w:b/>
                <w:bCs/>
                <w:smallCaps/>
                <w:spacing w:val="5"/>
                <w:sz w:val="20"/>
                <w:szCs w:val="20"/>
              </w:rPr>
              <w:t xml:space="preserve">OPERATIVNI POSTUPCI, KAPACITETI I OPERATIVNI DOPRINOS </w:t>
            </w:r>
          </w:p>
        </w:tc>
        <w:tc>
          <w:tcPr>
            <w:tcW w:w="1701" w:type="pct"/>
            <w:shd w:val="clear" w:color="auto" w:fill="auto"/>
            <w:vAlign w:val="center"/>
          </w:tcPr>
          <w:p w14:paraId="5BFB3E50" w14:textId="77777777" w:rsidR="00E25DAB" w:rsidRPr="00E25DAB" w:rsidRDefault="00E25DAB" w:rsidP="00E25DAB">
            <w:pPr>
              <w:spacing w:after="0" w:line="240" w:lineRule="auto"/>
              <w:jc w:val="center"/>
              <w:rPr>
                <w:rFonts w:ascii="Calibri" w:eastAsia="Times New Roman" w:hAnsi="Calibri" w:cs="Times New Roman"/>
                <w:b/>
                <w:bCs/>
                <w:smallCaps/>
                <w:spacing w:val="5"/>
                <w:sz w:val="20"/>
                <w:szCs w:val="20"/>
              </w:rPr>
            </w:pPr>
            <w:r w:rsidRPr="00E25DAB">
              <w:rPr>
                <w:rFonts w:ascii="Calibri" w:eastAsia="Times New Roman" w:hAnsi="Calibri" w:cs="Times New Roman"/>
                <w:b/>
                <w:bCs/>
                <w:smallCaps/>
                <w:spacing w:val="5"/>
                <w:sz w:val="20"/>
                <w:szCs w:val="20"/>
              </w:rPr>
              <w:t>NOSITELJI</w:t>
            </w:r>
          </w:p>
        </w:tc>
      </w:tr>
      <w:tr w:rsidR="00E25DAB" w:rsidRPr="00E25DAB" w14:paraId="1C03977D" w14:textId="77777777" w:rsidTr="00DD6CF9">
        <w:trPr>
          <w:trHeight w:val="719"/>
          <w:jc w:val="center"/>
        </w:trPr>
        <w:tc>
          <w:tcPr>
            <w:tcW w:w="1171" w:type="pct"/>
            <w:vMerge w:val="restart"/>
            <w:vAlign w:val="center"/>
          </w:tcPr>
          <w:p w14:paraId="1BFCC4D5"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 xml:space="preserve">Organizacija spašavanja i raščišćavanja, zadaće sudionika i operativnih snaga civilne zaštite koje raspolažu kapacitetima za spašavanje iz ruševina na svim razinama sustava i drugi podaci bitni za operativno djelovanje Stožera civilne zaštite </w:t>
            </w:r>
          </w:p>
        </w:tc>
        <w:tc>
          <w:tcPr>
            <w:tcW w:w="2128" w:type="pct"/>
            <w:vAlign w:val="center"/>
          </w:tcPr>
          <w:p w14:paraId="4B17D600"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utvrđuje prioritete u raščišćavanju ruševina. </w:t>
            </w:r>
          </w:p>
          <w:p w14:paraId="6C79A7C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nakon analize određuje mobilizaciju materijalno–tehničkih sredstava.</w:t>
            </w:r>
          </w:p>
          <w:p w14:paraId="1227293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Ako postojeće snage i materijalna sredstva nisu dovoljna gradonačelnik traži pomoć od Ličko-senjske  županije.</w:t>
            </w:r>
          </w:p>
          <w:p w14:paraId="03659A7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Sigurnim zonama u ugroženom području mogu se definirati svi otvoreni prostori na udaljenosti ½ visine zgrade. Mogu se poistovjetiti s lokacijama za prikupljanje i prihvat stanovništva.</w:t>
            </w:r>
          </w:p>
          <w:p w14:paraId="6BE3C5DB"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 raščišćavanju ruševina i spašavanju zatrpanih osoba sudjeluju: JVP Gospić, VZ Grada Otočca, HGSS – Stanica Gospić. </w:t>
            </w:r>
          </w:p>
          <w:p w14:paraId="1C2A61B7" w14:textId="77777777" w:rsidR="00E25DAB" w:rsidRPr="00E25DAB" w:rsidRDefault="00E25DAB" w:rsidP="00E25DAB">
            <w:pPr>
              <w:spacing w:after="12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 početku je najvažnije osigurati prohodnost putova i osigurati vodu za piće, kako za snage civilne zaštite, tako i za stanovništvo. </w:t>
            </w:r>
          </w:p>
          <w:p w14:paraId="20F36666"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Komunikacija sa Stožerom civilne zaštite i </w:t>
            </w:r>
            <w:r w:rsidRPr="00E25DAB">
              <w:rPr>
                <w:rFonts w:ascii="Calibri" w:eastAsia="Times New Roman" w:hAnsi="Calibri" w:cs="Calibri"/>
                <w:sz w:val="20"/>
                <w:szCs w:val="20"/>
                <w:lang w:eastAsia="hr-HR"/>
              </w:rPr>
              <w:lastRenderedPageBreak/>
              <w:t xml:space="preserve">drugim operativnim snagama sustava civilne zaštite ostvaruje se putem telefona, mobitela ili e-mailom. </w:t>
            </w:r>
          </w:p>
        </w:tc>
        <w:tc>
          <w:tcPr>
            <w:tcW w:w="1701" w:type="pct"/>
            <w:vAlign w:val="center"/>
          </w:tcPr>
          <w:p w14:paraId="34AC2462" w14:textId="77777777" w:rsidR="00E25DAB" w:rsidRPr="00E25DAB" w:rsidRDefault="00E25DAB" w:rsidP="00E25DAB">
            <w:pPr>
              <w:autoSpaceDE w:val="0"/>
              <w:autoSpaceDN w:val="0"/>
              <w:adjustRightInd w:val="0"/>
              <w:spacing w:after="0" w:line="240" w:lineRule="auto"/>
              <w:contextualSpacing/>
              <w:rPr>
                <w:rFonts w:ascii="Calibri" w:eastAsia="Calibri" w:hAnsi="Calibri" w:cs="Calibri"/>
                <w:sz w:val="20"/>
                <w:szCs w:val="20"/>
              </w:rPr>
            </w:pPr>
            <w:r w:rsidRPr="00E25DAB">
              <w:rPr>
                <w:rFonts w:ascii="Calibri" w:eastAsia="Calibri" w:hAnsi="Calibri" w:cs="Calibri"/>
                <w:sz w:val="20"/>
                <w:szCs w:val="20"/>
              </w:rPr>
              <w:lastRenderedPageBreak/>
              <w:t>Za prikupljanje informacija o stanju prohodnosti prometnica zadužen je:</w:t>
            </w:r>
          </w:p>
          <w:p w14:paraId="4AFC8876"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Koordinator na lokaciji </w:t>
            </w:r>
          </w:p>
          <w:p w14:paraId="550BEDEF" w14:textId="1F415F4F"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1.</w:t>
            </w:r>
            <w:r w:rsidR="0006485C">
              <w:rPr>
                <w:rFonts w:ascii="Calibri" w:eastAsia="Times New Roman" w:hAnsi="Calibri" w:cs="Calibri"/>
                <w:b/>
                <w:sz w:val="20"/>
                <w:szCs w:val="20"/>
                <w:u w:val="single"/>
                <w:lang w:eastAsia="hr-HR"/>
              </w:rPr>
              <w:t>6</w:t>
            </w:r>
            <w:r w:rsidRPr="00E25DAB">
              <w:rPr>
                <w:rFonts w:ascii="Calibri" w:eastAsia="Times New Roman" w:hAnsi="Calibri" w:cs="Calibri"/>
                <w:b/>
                <w:sz w:val="20"/>
                <w:szCs w:val="20"/>
                <w:u w:val="single"/>
                <w:lang w:eastAsia="hr-HR"/>
              </w:rPr>
              <w:t>.)</w:t>
            </w:r>
          </w:p>
          <w:p w14:paraId="45B3C636"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civilne zaštite </w:t>
            </w:r>
          </w:p>
          <w:p w14:paraId="1CC7DE09"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1.1.)</w:t>
            </w:r>
          </w:p>
          <w:p w14:paraId="3A9DBFA2"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PU </w:t>
            </w:r>
            <w:r w:rsidR="00443CD3">
              <w:rPr>
                <w:rFonts w:ascii="Calibri" w:eastAsia="Times New Roman" w:hAnsi="Calibri" w:cs="Calibri"/>
                <w:sz w:val="20"/>
                <w:szCs w:val="20"/>
                <w:lang w:eastAsia="hr-HR"/>
              </w:rPr>
              <w:t>l</w:t>
            </w:r>
            <w:r w:rsidRPr="00E25DAB">
              <w:rPr>
                <w:rFonts w:ascii="Calibri" w:eastAsia="Times New Roman" w:hAnsi="Calibri" w:cs="Calibri"/>
                <w:sz w:val="20"/>
                <w:szCs w:val="20"/>
                <w:lang w:eastAsia="hr-HR"/>
              </w:rPr>
              <w:t>ičko-senjsk</w:t>
            </w:r>
            <w:r w:rsidR="00443CD3">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sym w:font="Symbol" w:char="F02D"/>
            </w:r>
            <w:r w:rsidRPr="00E25DAB">
              <w:rPr>
                <w:rFonts w:ascii="Calibri" w:eastAsia="Times New Roman" w:hAnsi="Calibri" w:cs="Calibri"/>
                <w:sz w:val="20"/>
                <w:szCs w:val="20"/>
                <w:lang w:eastAsia="hr-HR"/>
              </w:rPr>
              <w:t xml:space="preserve"> PP Otočac  </w:t>
            </w:r>
            <w:r w:rsidRPr="00E25DAB">
              <w:rPr>
                <w:rFonts w:ascii="Calibri" w:eastAsia="Times New Roman" w:hAnsi="Calibri" w:cs="Calibri"/>
                <w:b/>
                <w:sz w:val="20"/>
                <w:szCs w:val="20"/>
                <w:u w:val="single"/>
                <w:lang w:eastAsia="hr-HR"/>
              </w:rPr>
              <w:t>(Prilog 5.)</w:t>
            </w:r>
          </w:p>
          <w:p w14:paraId="50CD84D0"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Povjerenici civilne zaštite </w:t>
            </w:r>
          </w:p>
          <w:p w14:paraId="776D0D08" w14:textId="46B3C03A"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w:t>
            </w:r>
            <w:r w:rsidR="0006485C">
              <w:rPr>
                <w:rFonts w:ascii="Calibri" w:eastAsia="Times New Roman" w:hAnsi="Calibri" w:cs="Calibri"/>
                <w:b/>
                <w:sz w:val="20"/>
                <w:szCs w:val="20"/>
                <w:u w:val="single"/>
                <w:lang w:eastAsia="hr-HR"/>
              </w:rPr>
              <w:t>5</w:t>
            </w:r>
            <w:r w:rsidRPr="00E25DAB">
              <w:rPr>
                <w:rFonts w:ascii="Calibri" w:eastAsia="Times New Roman" w:hAnsi="Calibri" w:cs="Calibri"/>
                <w:b/>
                <w:sz w:val="20"/>
                <w:szCs w:val="20"/>
                <w:u w:val="single"/>
                <w:lang w:eastAsia="hr-HR"/>
              </w:rPr>
              <w:t>.)</w:t>
            </w:r>
          </w:p>
          <w:p w14:paraId="2D99D435"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HGSS – Stanica Gospić </w:t>
            </w:r>
          </w:p>
          <w:p w14:paraId="016EC91A"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1.4.)</w:t>
            </w:r>
          </w:p>
          <w:p w14:paraId="1225A7BD"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Dobrovoljna</w:t>
            </w:r>
            <w:r>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vatrogasna društva </w:t>
            </w:r>
            <w:r w:rsidRPr="00E25DAB">
              <w:rPr>
                <w:rFonts w:ascii="Calibri" w:eastAsia="Times New Roman" w:hAnsi="Calibri" w:cs="Calibri"/>
                <w:b/>
                <w:sz w:val="20"/>
                <w:szCs w:val="20"/>
                <w:u w:val="single"/>
                <w:lang w:eastAsia="hr-HR"/>
              </w:rPr>
              <w:t>(Prilog 1.2.)</w:t>
            </w:r>
          </w:p>
          <w:p w14:paraId="49A0C777"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JVP Gospić </w:t>
            </w:r>
            <w:r w:rsidRPr="00E25DAB">
              <w:rPr>
                <w:rFonts w:ascii="Calibri" w:eastAsia="Times New Roman" w:hAnsi="Calibri" w:cs="Calibri"/>
                <w:b/>
                <w:sz w:val="20"/>
                <w:szCs w:val="20"/>
                <w:u w:val="single"/>
                <w:lang w:eastAsia="hr-HR"/>
              </w:rPr>
              <w:t>(Prilog 1.2.)</w:t>
            </w:r>
          </w:p>
          <w:p w14:paraId="3811025A"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Pravne osobe od interesa za sustav civilne zaštite</w:t>
            </w:r>
          </w:p>
          <w:p w14:paraId="7F93F7E1" w14:textId="1A8EF345"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w:t>
            </w:r>
            <w:r w:rsidR="0006485C">
              <w:rPr>
                <w:rFonts w:ascii="Calibri" w:eastAsia="Times New Roman" w:hAnsi="Calibri" w:cs="Calibri"/>
                <w:b/>
                <w:sz w:val="20"/>
                <w:szCs w:val="20"/>
                <w:u w:val="single"/>
                <w:lang w:eastAsia="hr-HR"/>
              </w:rPr>
              <w:t>7</w:t>
            </w:r>
            <w:r w:rsidRPr="00E25DAB">
              <w:rPr>
                <w:rFonts w:ascii="Calibri" w:eastAsia="Times New Roman" w:hAnsi="Calibri" w:cs="Calibri"/>
                <w:b/>
                <w:sz w:val="20"/>
                <w:szCs w:val="20"/>
                <w:u w:val="single"/>
                <w:lang w:eastAsia="hr-HR"/>
              </w:rPr>
              <w:t>.)</w:t>
            </w:r>
          </w:p>
          <w:p w14:paraId="6A9973FD" w14:textId="4ACF3175" w:rsidR="00E25DAB" w:rsidRPr="00E25DAB" w:rsidRDefault="00E25DAB" w:rsidP="007F72C1">
            <w:pPr>
              <w:autoSpaceDE w:val="0"/>
              <w:autoSpaceDN w:val="0"/>
              <w:adjustRightInd w:val="0"/>
              <w:spacing w:after="0" w:line="240" w:lineRule="auto"/>
              <w:ind w:left="317"/>
              <w:contextualSpacing/>
              <w:rPr>
                <w:rFonts w:ascii="Calibri" w:eastAsia="Times New Roman" w:hAnsi="Calibri" w:cs="Calibri"/>
                <w:sz w:val="20"/>
                <w:szCs w:val="20"/>
                <w:lang w:eastAsia="hr-HR"/>
              </w:rPr>
            </w:pPr>
          </w:p>
        </w:tc>
      </w:tr>
      <w:tr w:rsidR="00E25DAB" w:rsidRPr="00E25DAB" w14:paraId="76FC0308" w14:textId="77777777" w:rsidTr="00E25DAB">
        <w:trPr>
          <w:trHeight w:val="992"/>
          <w:jc w:val="center"/>
        </w:trPr>
        <w:tc>
          <w:tcPr>
            <w:tcW w:w="1171" w:type="pct"/>
            <w:vMerge/>
            <w:vAlign w:val="center"/>
          </w:tcPr>
          <w:p w14:paraId="50D76370"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720E8F0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Evakuacija i zbrinjavanje stanovništva, materijalnih i kulturnih dobara, osobna i uzajamna pomoć te obavljanje potrebnih radnji i izvođen</w:t>
            </w:r>
            <w:r w:rsidR="00443CD3">
              <w:rPr>
                <w:rFonts w:ascii="Calibri" w:eastAsia="Times New Roman" w:hAnsi="Calibri" w:cs="Calibri"/>
                <w:sz w:val="20"/>
                <w:szCs w:val="20"/>
                <w:lang w:eastAsia="hr-HR"/>
              </w:rPr>
              <w:t>je radova na ruševinama izvršit</w:t>
            </w:r>
            <w:r w:rsidRPr="00E25DAB">
              <w:rPr>
                <w:rFonts w:ascii="Calibri" w:eastAsia="Times New Roman" w:hAnsi="Calibri" w:cs="Calibri"/>
                <w:sz w:val="20"/>
                <w:szCs w:val="20"/>
                <w:lang w:eastAsia="hr-HR"/>
              </w:rPr>
              <w:t xml:space="preserve"> će snage sustava civilne zaštite</w:t>
            </w:r>
            <w:r>
              <w:rPr>
                <w:rFonts w:ascii="Calibri" w:eastAsia="Times New Roman" w:hAnsi="Calibri" w:cs="Calibri"/>
                <w:sz w:val="20"/>
                <w:szCs w:val="20"/>
                <w:lang w:eastAsia="hr-HR"/>
              </w:rPr>
              <w:t>.</w:t>
            </w:r>
          </w:p>
        </w:tc>
        <w:tc>
          <w:tcPr>
            <w:tcW w:w="1701" w:type="pct"/>
            <w:vAlign w:val="center"/>
          </w:tcPr>
          <w:p w14:paraId="339233D2"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p w14:paraId="0ADADA55" w14:textId="77777777" w:rsidR="00E25DAB" w:rsidRPr="0047277D"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47277D">
              <w:rPr>
                <w:rFonts w:ascii="Calibri" w:eastAsia="Times New Roman" w:hAnsi="Calibri" w:cs="Calibri"/>
                <w:sz w:val="20"/>
                <w:szCs w:val="20"/>
                <w:lang w:eastAsia="hr-HR"/>
              </w:rPr>
              <w:t xml:space="preserve">Povjerenici civilne zaštite </w:t>
            </w:r>
          </w:p>
          <w:p w14:paraId="08F69698" w14:textId="10DEF94E" w:rsidR="00E25DAB" w:rsidRPr="00E25DAB" w:rsidRDefault="00E25DAB" w:rsidP="00E25DAB">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47277D">
              <w:rPr>
                <w:rFonts w:ascii="Calibri" w:eastAsia="Times New Roman" w:hAnsi="Calibri" w:cs="Calibri"/>
                <w:b/>
                <w:sz w:val="20"/>
                <w:szCs w:val="20"/>
                <w:u w:val="single"/>
                <w:lang w:eastAsia="hr-HR"/>
              </w:rPr>
              <w:t>(Prilog 1.</w:t>
            </w:r>
            <w:r w:rsidR="0006485C">
              <w:rPr>
                <w:rFonts w:ascii="Calibri" w:eastAsia="Times New Roman" w:hAnsi="Calibri" w:cs="Calibri"/>
                <w:b/>
                <w:sz w:val="20"/>
                <w:szCs w:val="20"/>
                <w:u w:val="single"/>
                <w:lang w:eastAsia="hr-HR"/>
              </w:rPr>
              <w:t>5</w:t>
            </w:r>
            <w:r w:rsidRPr="0047277D">
              <w:rPr>
                <w:rFonts w:ascii="Calibri" w:eastAsia="Times New Roman" w:hAnsi="Calibri" w:cs="Calibri"/>
                <w:b/>
                <w:sz w:val="20"/>
                <w:szCs w:val="20"/>
                <w:u w:val="single"/>
                <w:lang w:eastAsia="hr-HR"/>
              </w:rPr>
              <w:t>.)</w:t>
            </w:r>
          </w:p>
        </w:tc>
      </w:tr>
      <w:tr w:rsidR="00E25DAB" w:rsidRPr="00E25DAB" w14:paraId="515FFAE2" w14:textId="77777777" w:rsidTr="00E25DAB">
        <w:trPr>
          <w:trHeight w:val="992"/>
          <w:jc w:val="center"/>
        </w:trPr>
        <w:tc>
          <w:tcPr>
            <w:tcW w:w="1171" w:type="pct"/>
            <w:vMerge/>
            <w:vAlign w:val="center"/>
          </w:tcPr>
          <w:p w14:paraId="3D0D447D"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41094F8B" w14:textId="06A4B083"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Organizaciju za prikupljanje, prijevoz i odlaganje izvršava koncesionar za odvoz otpada i pravne osobe s građevinskom mehanizacijom s područja nadležnosti Grada i pravne osobe s </w:t>
            </w:r>
            <w:r w:rsidR="00443CD3">
              <w:rPr>
                <w:rFonts w:ascii="Calibri" w:eastAsia="Times New Roman" w:hAnsi="Calibri" w:cs="Calibri"/>
                <w:sz w:val="20"/>
                <w:szCs w:val="20"/>
                <w:lang w:eastAsia="hr-HR"/>
              </w:rPr>
              <w:t>građevinskom mehanizacijom koje</w:t>
            </w:r>
            <w:r w:rsidRPr="00E25DAB">
              <w:rPr>
                <w:rFonts w:ascii="Calibri" w:eastAsia="Times New Roman" w:hAnsi="Calibri" w:cs="Calibri"/>
                <w:sz w:val="20"/>
                <w:szCs w:val="20"/>
                <w:lang w:eastAsia="hr-HR"/>
              </w:rPr>
              <w:t xml:space="preserve"> mogu pomoći u odvozu građevinskog materijala.</w:t>
            </w:r>
          </w:p>
        </w:tc>
        <w:tc>
          <w:tcPr>
            <w:tcW w:w="1701" w:type="pct"/>
            <w:vAlign w:val="center"/>
          </w:tcPr>
          <w:p w14:paraId="1D3D6310" w14:textId="19223FEE" w:rsid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Pravne osob</w:t>
            </w:r>
            <w:r w:rsidR="00DB768E">
              <w:rPr>
                <w:rFonts w:ascii="Calibri" w:eastAsia="Times New Roman" w:hAnsi="Calibri" w:cs="Calibri"/>
                <w:sz w:val="20"/>
                <w:szCs w:val="20"/>
                <w:lang w:eastAsia="hr-HR"/>
              </w:rPr>
              <w:t>e</w:t>
            </w:r>
            <w:r w:rsidRPr="00E25DAB">
              <w:rPr>
                <w:rFonts w:ascii="Calibri" w:eastAsia="Times New Roman" w:hAnsi="Calibri" w:cs="Calibri"/>
                <w:sz w:val="20"/>
                <w:szCs w:val="20"/>
                <w:lang w:eastAsia="hr-HR"/>
              </w:rPr>
              <w:t xml:space="preserve"> od interesa za sustav civilne zaštite </w:t>
            </w:r>
          </w:p>
          <w:p w14:paraId="570E0EF0" w14:textId="388BD39C" w:rsidR="00E25DAB" w:rsidRPr="00E25DAB" w:rsidRDefault="00E25DAB" w:rsidP="00E25DAB">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w:t>
            </w:r>
            <w:r w:rsidR="0006485C">
              <w:rPr>
                <w:rFonts w:ascii="Calibri" w:eastAsia="Times New Roman" w:hAnsi="Calibri" w:cs="Calibri"/>
                <w:b/>
                <w:sz w:val="20"/>
                <w:szCs w:val="20"/>
                <w:u w:val="single"/>
                <w:lang w:eastAsia="hr-HR"/>
              </w:rPr>
              <w:t>7</w:t>
            </w:r>
            <w:r w:rsidRPr="00E25DAB">
              <w:rPr>
                <w:rFonts w:ascii="Calibri" w:eastAsia="Times New Roman" w:hAnsi="Calibri" w:cs="Calibri"/>
                <w:b/>
                <w:sz w:val="20"/>
                <w:szCs w:val="20"/>
                <w:u w:val="single"/>
                <w:lang w:eastAsia="hr-HR"/>
              </w:rPr>
              <w:t>.)</w:t>
            </w:r>
          </w:p>
        </w:tc>
      </w:tr>
      <w:tr w:rsidR="00E25DAB" w:rsidRPr="00E25DAB" w14:paraId="0E72AD33" w14:textId="77777777" w:rsidTr="00E25DAB">
        <w:trPr>
          <w:trHeight w:val="292"/>
          <w:jc w:val="center"/>
        </w:trPr>
        <w:tc>
          <w:tcPr>
            <w:tcW w:w="1171" w:type="pct"/>
            <w:vMerge w:val="restart"/>
            <w:vAlign w:val="center"/>
          </w:tcPr>
          <w:p w14:paraId="6A2886F1"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 xml:space="preserve">Organizacija zaštite objekata kritične infrastrukture i suradnja s pravnim osobama s ciljem osiguranja kontinuiteta njihovog djelovanja  </w:t>
            </w:r>
          </w:p>
        </w:tc>
        <w:tc>
          <w:tcPr>
            <w:tcW w:w="2128" w:type="pct"/>
            <w:vAlign w:val="center"/>
          </w:tcPr>
          <w:p w14:paraId="2FCDB966"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 xml:space="preserve">Uspostava opskrbe električnom energijom </w:t>
            </w:r>
          </w:p>
        </w:tc>
        <w:tc>
          <w:tcPr>
            <w:tcW w:w="1701" w:type="pct"/>
            <w:vAlign w:val="center"/>
          </w:tcPr>
          <w:p w14:paraId="024E3C79" w14:textId="77777777" w:rsidR="00E25DAB" w:rsidRPr="00E25DAB" w:rsidRDefault="00E25DAB" w:rsidP="00943673">
            <w:pPr>
              <w:numPr>
                <w:ilvl w:val="0"/>
                <w:numId w:val="11"/>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eastAsia="Times New Roman" w:cs="Calibri"/>
                <w:sz w:val="20"/>
                <w:szCs w:val="20"/>
                <w:lang w:eastAsia="hr-HR"/>
              </w:rPr>
              <w:t xml:space="preserve">HEP ODS d.o.o. Elektrolika Gospić </w:t>
            </w:r>
            <w:r w:rsidRPr="00E25DAB">
              <w:rPr>
                <w:rFonts w:eastAsia="Times New Roman" w:cs="Calibri"/>
                <w:b/>
                <w:sz w:val="20"/>
                <w:szCs w:val="20"/>
                <w:u w:val="single"/>
                <w:lang w:eastAsia="hr-HR"/>
              </w:rPr>
              <w:t>(Prilog 5.)</w:t>
            </w:r>
          </w:p>
        </w:tc>
      </w:tr>
      <w:tr w:rsidR="00E25DAB" w:rsidRPr="00E25DAB" w14:paraId="2752D4B0" w14:textId="77777777" w:rsidTr="00E25DAB">
        <w:trPr>
          <w:trHeight w:val="285"/>
          <w:jc w:val="center"/>
        </w:trPr>
        <w:tc>
          <w:tcPr>
            <w:tcW w:w="1171" w:type="pct"/>
            <w:vMerge/>
            <w:vAlign w:val="center"/>
          </w:tcPr>
          <w:p w14:paraId="606B3CB1"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0D0447DE"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Redovna opskrba vodom</w:t>
            </w:r>
          </w:p>
        </w:tc>
        <w:tc>
          <w:tcPr>
            <w:tcW w:w="1701" w:type="pct"/>
            <w:vAlign w:val="center"/>
          </w:tcPr>
          <w:p w14:paraId="7845C2E5"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color w:val="FF0000"/>
                <w:sz w:val="20"/>
                <w:szCs w:val="20"/>
                <w:lang w:eastAsia="hr-HR"/>
              </w:rPr>
            </w:pPr>
            <w:r w:rsidRPr="00E25DAB">
              <w:rPr>
                <w:rFonts w:ascii="Calibri" w:eastAsia="Calibri" w:hAnsi="Calibri" w:cs="Calibri"/>
                <w:sz w:val="20"/>
                <w:szCs w:val="20"/>
              </w:rPr>
              <w:t xml:space="preserve">Komunalac d.o.o. Otočac  </w:t>
            </w:r>
            <w:r w:rsidRPr="00E25DAB">
              <w:rPr>
                <w:rFonts w:ascii="Calibri" w:eastAsia="Calibri" w:hAnsi="Calibri" w:cs="Calibri"/>
                <w:b/>
                <w:sz w:val="20"/>
                <w:szCs w:val="20"/>
                <w:u w:val="single"/>
              </w:rPr>
              <w:t>(Prilog 5.)</w:t>
            </w:r>
          </w:p>
        </w:tc>
      </w:tr>
      <w:tr w:rsidR="00E25DAB" w:rsidRPr="00E25DAB" w14:paraId="0E328D26" w14:textId="77777777" w:rsidTr="00E25DAB">
        <w:trPr>
          <w:trHeight w:val="285"/>
          <w:jc w:val="center"/>
        </w:trPr>
        <w:tc>
          <w:tcPr>
            <w:tcW w:w="1171" w:type="pct"/>
            <w:vMerge/>
            <w:vAlign w:val="center"/>
          </w:tcPr>
          <w:p w14:paraId="2FB62367"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7978FA7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telefonske infrastrukture (područne centrale, mjesne centrale, repetitori, stupovi nadzemne telefonske mreže)</w:t>
            </w:r>
          </w:p>
        </w:tc>
        <w:tc>
          <w:tcPr>
            <w:tcW w:w="1701" w:type="pct"/>
            <w:vAlign w:val="center"/>
          </w:tcPr>
          <w:p w14:paraId="312E5F9C" w14:textId="77777777" w:rsidR="00E25DAB" w:rsidRDefault="00E25DAB" w:rsidP="00943673">
            <w:pPr>
              <w:numPr>
                <w:ilvl w:val="0"/>
                <w:numId w:val="11"/>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Hrvatski telekom d.d.</w:t>
            </w:r>
            <w:r>
              <w:rPr>
                <w:rFonts w:ascii="Calibri" w:eastAsia="Times New Roman" w:hAnsi="Calibri" w:cs="Calibri"/>
                <w:sz w:val="20"/>
                <w:szCs w:val="20"/>
                <w:lang w:eastAsia="hr-HR"/>
              </w:rPr>
              <w:t xml:space="preserve"> </w:t>
            </w:r>
          </w:p>
          <w:p w14:paraId="5B16A130" w14:textId="77777777" w:rsidR="00E25DAB" w:rsidRPr="00E25DAB" w:rsidRDefault="00E25DAB" w:rsidP="00E25DAB">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3EA3D138" w14:textId="77777777" w:rsidTr="00E25DAB">
        <w:trPr>
          <w:trHeight w:val="285"/>
          <w:jc w:val="center"/>
        </w:trPr>
        <w:tc>
          <w:tcPr>
            <w:tcW w:w="1171" w:type="pct"/>
            <w:vMerge/>
            <w:vAlign w:val="center"/>
          </w:tcPr>
          <w:p w14:paraId="445DB50F"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59F7DA83"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prometnica</w:t>
            </w:r>
          </w:p>
        </w:tc>
        <w:tc>
          <w:tcPr>
            <w:tcW w:w="1701" w:type="pct"/>
            <w:vAlign w:val="center"/>
          </w:tcPr>
          <w:p w14:paraId="1486BA2B" w14:textId="77777777" w:rsidR="00E25DAB" w:rsidRDefault="00E25DAB" w:rsidP="00943673">
            <w:pPr>
              <w:numPr>
                <w:ilvl w:val="0"/>
                <w:numId w:val="12"/>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Županijska uprava za ceste Ličko-senjske  županije </w:t>
            </w:r>
          </w:p>
          <w:p w14:paraId="0FA0D0A7" w14:textId="77777777" w:rsidR="00E25DAB" w:rsidRPr="00E25DAB" w:rsidRDefault="00E25DAB" w:rsidP="00E25DAB">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5.)</w:t>
            </w:r>
          </w:p>
          <w:p w14:paraId="27713FA8" w14:textId="77777777" w:rsidR="00E25DAB" w:rsidRPr="00E25DAB" w:rsidRDefault="00E25DAB" w:rsidP="00943673">
            <w:pPr>
              <w:numPr>
                <w:ilvl w:val="0"/>
                <w:numId w:val="12"/>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eastAsia="Times New Roman" w:cstheme="minorHAnsi"/>
                <w:sz w:val="20"/>
                <w:szCs w:val="20"/>
                <w:lang w:eastAsia="hr-HR"/>
              </w:rPr>
              <w:t xml:space="preserve">Grad Otočac </w:t>
            </w:r>
            <w:r w:rsidRPr="00E25DAB">
              <w:rPr>
                <w:rFonts w:eastAsia="Times New Roman" w:cstheme="minorHAnsi"/>
                <w:b/>
                <w:sz w:val="20"/>
                <w:szCs w:val="20"/>
                <w:u w:val="single"/>
                <w:lang w:eastAsia="hr-HR"/>
              </w:rPr>
              <w:t>(Prilog 6.)</w:t>
            </w:r>
          </w:p>
        </w:tc>
      </w:tr>
      <w:tr w:rsidR="00E25DAB" w:rsidRPr="00E25DAB" w14:paraId="4401403C" w14:textId="77777777" w:rsidTr="00E25DAB">
        <w:trPr>
          <w:trHeight w:val="493"/>
          <w:jc w:val="center"/>
        </w:trPr>
        <w:tc>
          <w:tcPr>
            <w:tcW w:w="1171" w:type="pct"/>
            <w:vAlign w:val="center"/>
          </w:tcPr>
          <w:p w14:paraId="2D9E2C3C"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gašenja požara (nositelji, zadaće, nadležnosti i usklađivanje)</w:t>
            </w:r>
          </w:p>
        </w:tc>
        <w:tc>
          <w:tcPr>
            <w:tcW w:w="2128" w:type="pct"/>
          </w:tcPr>
          <w:p w14:paraId="2813B9F0" w14:textId="354F31D1" w:rsidR="00E25DAB" w:rsidRPr="00E25DAB" w:rsidRDefault="00E25DAB" w:rsidP="00D2277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Sukladno Planu zaštite od požara, Stožer prikuplja informacije o požarnoj opasnosti, a za to je zadužen član Stožera za protupožarnu zaštitu. Stožer se informira o potrebi iskapčanja pojedinih energenta na prijedlog člana Stožera za protupožarnu zaštitu.</w:t>
            </w:r>
          </w:p>
        </w:tc>
        <w:tc>
          <w:tcPr>
            <w:tcW w:w="1701" w:type="pct"/>
            <w:vAlign w:val="center"/>
          </w:tcPr>
          <w:p w14:paraId="17D0F240"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p w14:paraId="45EA2E5B"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JVP Gospić </w:t>
            </w:r>
            <w:r w:rsidRPr="00E25DAB">
              <w:rPr>
                <w:rFonts w:ascii="Calibri" w:eastAsia="Times New Roman" w:hAnsi="Calibri" w:cs="Calibri"/>
                <w:b/>
                <w:sz w:val="20"/>
                <w:szCs w:val="20"/>
                <w:u w:val="single"/>
                <w:lang w:eastAsia="hr-HR"/>
              </w:rPr>
              <w:t>(Prilog 1.2.)</w:t>
            </w:r>
          </w:p>
        </w:tc>
      </w:tr>
      <w:tr w:rsidR="00E25DAB" w:rsidRPr="00E25DAB" w14:paraId="778DEB2B" w14:textId="77777777" w:rsidTr="00E25DAB">
        <w:trPr>
          <w:trHeight w:val="158"/>
          <w:jc w:val="center"/>
        </w:trPr>
        <w:tc>
          <w:tcPr>
            <w:tcW w:w="1171" w:type="pct"/>
            <w:vMerge w:val="restart"/>
            <w:vAlign w:val="center"/>
          </w:tcPr>
          <w:p w14:paraId="7F0A1C34"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reguliranja prometa i osiguranja za vrijeme intervencija</w:t>
            </w:r>
          </w:p>
        </w:tc>
        <w:tc>
          <w:tcPr>
            <w:tcW w:w="2128" w:type="pct"/>
          </w:tcPr>
          <w:p w14:paraId="41E8F1FF"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definira prioritete u sanaciji prometnica</w:t>
            </w:r>
            <w:r>
              <w:rPr>
                <w:rFonts w:ascii="Calibri" w:eastAsia="Times New Roman" w:hAnsi="Calibri" w:cs="Calibri"/>
                <w:sz w:val="20"/>
                <w:szCs w:val="20"/>
                <w:lang w:eastAsia="hr-HR"/>
              </w:rPr>
              <w:t>.</w:t>
            </w:r>
          </w:p>
        </w:tc>
        <w:tc>
          <w:tcPr>
            <w:tcW w:w="1701" w:type="pct"/>
            <w:vAlign w:val="center"/>
          </w:tcPr>
          <w:p w14:paraId="2098AE43"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civilne zaštite </w:t>
            </w:r>
          </w:p>
          <w:p w14:paraId="1C620607"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1.1.)</w:t>
            </w:r>
          </w:p>
        </w:tc>
      </w:tr>
      <w:tr w:rsidR="00E25DAB" w:rsidRPr="00E25DAB" w14:paraId="7B87B68F" w14:textId="77777777" w:rsidTr="00E25DAB">
        <w:trPr>
          <w:trHeight w:val="743"/>
          <w:jc w:val="center"/>
        </w:trPr>
        <w:tc>
          <w:tcPr>
            <w:tcW w:w="1171" w:type="pct"/>
            <w:vMerge/>
            <w:vAlign w:val="center"/>
          </w:tcPr>
          <w:p w14:paraId="1A83CC68"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4D4567F4" w14:textId="0708C84D"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Za ocjenu stanja i funkcionalnosti prometa i komunikacijskih sustava i objekata zadužena je PU </w:t>
            </w:r>
            <w:r w:rsidR="007B3E0B">
              <w:rPr>
                <w:rFonts w:ascii="Calibri" w:eastAsia="Times New Roman" w:hAnsi="Calibri" w:cs="Calibri"/>
                <w:sz w:val="20"/>
                <w:szCs w:val="20"/>
                <w:lang w:eastAsia="hr-HR"/>
              </w:rPr>
              <w:t>l</w:t>
            </w:r>
            <w:r w:rsidRPr="00E25DAB">
              <w:rPr>
                <w:rFonts w:ascii="Calibri" w:eastAsia="Times New Roman" w:hAnsi="Calibri" w:cs="Calibri"/>
                <w:sz w:val="20"/>
                <w:szCs w:val="20"/>
                <w:lang w:eastAsia="hr-HR"/>
              </w:rPr>
              <w:t>ičko-senjska – PP Otočac, Županijska uprava za ceste Ličko-senjske županije</w:t>
            </w:r>
            <w:r w:rsidR="005454BA">
              <w:rPr>
                <w:rFonts w:ascii="Calibri" w:eastAsia="Times New Roman" w:hAnsi="Calibri" w:cs="Calibri"/>
                <w:sz w:val="20"/>
                <w:szCs w:val="20"/>
                <w:lang w:eastAsia="hr-HR"/>
              </w:rPr>
              <w:t>.</w:t>
            </w:r>
          </w:p>
          <w:p w14:paraId="7AB1E1FD" w14:textId="52DE56B9"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D</w:t>
            </w:r>
            <w:r w:rsidR="00E25DAB" w:rsidRPr="00E25DAB">
              <w:rPr>
                <w:rFonts w:ascii="Calibri" w:eastAsia="Times New Roman" w:hAnsi="Calibri" w:cs="Calibri"/>
                <w:sz w:val="20"/>
                <w:szCs w:val="20"/>
                <w:lang w:eastAsia="hr-HR"/>
              </w:rPr>
              <w:t xml:space="preserve">onošenje odluka o zabrani cestovnog  prometa poradi zaštite sigurnosti na pogođenom području u nadležnosti je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ičko-senjske – PP Otočac</w:t>
            </w:r>
            <w:r>
              <w:rPr>
                <w:rFonts w:ascii="Calibri" w:eastAsia="Times New Roman" w:hAnsi="Calibri" w:cs="Calibri"/>
                <w:sz w:val="20"/>
                <w:szCs w:val="20"/>
                <w:lang w:eastAsia="hr-HR"/>
              </w:rPr>
              <w:t>.</w:t>
            </w:r>
          </w:p>
          <w:p w14:paraId="1537ABC3" w14:textId="72AFC9BE"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U</w:t>
            </w:r>
            <w:r w:rsidR="00E25DAB" w:rsidRPr="00E25DAB">
              <w:rPr>
                <w:rFonts w:ascii="Calibri" w:eastAsia="Times New Roman" w:hAnsi="Calibri" w:cs="Calibri"/>
                <w:sz w:val="20"/>
                <w:szCs w:val="20"/>
                <w:lang w:eastAsia="hr-HR"/>
              </w:rPr>
              <w:t>spostav</w:t>
            </w:r>
            <w:r>
              <w:rPr>
                <w:rFonts w:ascii="Calibri" w:eastAsia="Times New Roman" w:hAnsi="Calibri" w:cs="Calibri"/>
                <w:sz w:val="20"/>
                <w:szCs w:val="20"/>
                <w:lang w:eastAsia="hr-HR"/>
              </w:rPr>
              <w:t>u</w:t>
            </w:r>
            <w:r w:rsidR="00E25DAB" w:rsidRPr="00E25DAB">
              <w:rPr>
                <w:rFonts w:ascii="Calibri" w:eastAsia="Times New Roman" w:hAnsi="Calibri" w:cs="Calibri"/>
                <w:sz w:val="20"/>
                <w:szCs w:val="20"/>
                <w:lang w:eastAsia="hr-HR"/>
              </w:rPr>
              <w:t xml:space="preserve"> alternativnih prometnih pravaca provodi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ičko-senjska – PP Otočac</w:t>
            </w:r>
            <w:r>
              <w:rPr>
                <w:rFonts w:ascii="Calibri" w:eastAsia="Times New Roman" w:hAnsi="Calibri" w:cs="Calibri"/>
                <w:sz w:val="20"/>
                <w:szCs w:val="20"/>
                <w:lang w:eastAsia="hr-HR"/>
              </w:rPr>
              <w:t>.</w:t>
            </w:r>
          </w:p>
          <w:p w14:paraId="13C50D44" w14:textId="6E5DD47B"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N</w:t>
            </w:r>
            <w:r w:rsidR="00E25DAB" w:rsidRPr="00E25DAB">
              <w:rPr>
                <w:rFonts w:ascii="Calibri" w:eastAsia="Times New Roman" w:hAnsi="Calibri" w:cs="Calibri"/>
                <w:sz w:val="20"/>
                <w:szCs w:val="20"/>
                <w:lang w:eastAsia="hr-HR"/>
              </w:rPr>
              <w:t xml:space="preserve">adzor i čuvanje ugroženog područja provodi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ičko-senjska – PP Otočac</w:t>
            </w:r>
            <w:r>
              <w:rPr>
                <w:rFonts w:ascii="Calibri" w:eastAsia="Times New Roman" w:hAnsi="Calibri" w:cs="Calibri"/>
                <w:sz w:val="20"/>
                <w:szCs w:val="20"/>
                <w:lang w:eastAsia="hr-HR"/>
              </w:rPr>
              <w:t>.</w:t>
            </w:r>
            <w:r w:rsidR="00E25DAB" w:rsidRPr="00E25DAB">
              <w:rPr>
                <w:rFonts w:ascii="Calibri" w:eastAsia="Times New Roman" w:hAnsi="Calibri" w:cs="Calibri"/>
                <w:sz w:val="20"/>
                <w:szCs w:val="20"/>
                <w:lang w:eastAsia="hr-HR"/>
              </w:rPr>
              <w:t xml:space="preserve"> </w:t>
            </w:r>
          </w:p>
          <w:p w14:paraId="099AB0BD" w14:textId="0B33088F"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O</w:t>
            </w:r>
            <w:r w:rsidR="00E25DAB" w:rsidRPr="00E25DAB">
              <w:rPr>
                <w:rFonts w:ascii="Calibri" w:eastAsia="Times New Roman" w:hAnsi="Calibri" w:cs="Calibri"/>
                <w:sz w:val="20"/>
                <w:szCs w:val="20"/>
                <w:lang w:eastAsia="hr-HR"/>
              </w:rPr>
              <w:t xml:space="preserve">siguravanje područja intervencija provodi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ičko-senjska – PP Otočac.</w:t>
            </w:r>
          </w:p>
        </w:tc>
        <w:tc>
          <w:tcPr>
            <w:tcW w:w="1701" w:type="pct"/>
            <w:vAlign w:val="center"/>
          </w:tcPr>
          <w:p w14:paraId="0E7AFDA2" w14:textId="77777777" w:rsidR="00E25DAB" w:rsidRPr="00E25DAB" w:rsidRDefault="00E25DAB" w:rsidP="00664DE1">
            <w:pPr>
              <w:numPr>
                <w:ilvl w:val="0"/>
                <w:numId w:val="13"/>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PU </w:t>
            </w:r>
            <w:r w:rsidR="007B3E0B">
              <w:rPr>
                <w:rFonts w:ascii="Calibri" w:eastAsia="Times New Roman" w:hAnsi="Calibri" w:cs="Calibri"/>
                <w:sz w:val="20"/>
                <w:szCs w:val="20"/>
                <w:lang w:eastAsia="hr-HR"/>
              </w:rPr>
              <w:t>l</w:t>
            </w:r>
            <w:r w:rsidRPr="00E25DAB">
              <w:rPr>
                <w:rFonts w:ascii="Calibri" w:eastAsia="Times New Roman" w:hAnsi="Calibri" w:cs="Calibri"/>
                <w:sz w:val="20"/>
                <w:szCs w:val="20"/>
                <w:lang w:eastAsia="hr-HR"/>
              </w:rPr>
              <w:t xml:space="preserve">ičko-senjska – PP Otočac  </w:t>
            </w:r>
            <w:r w:rsidRPr="00E25DAB">
              <w:rPr>
                <w:rFonts w:ascii="Calibri" w:eastAsia="Times New Roman" w:hAnsi="Calibri" w:cs="Calibri"/>
                <w:b/>
                <w:sz w:val="20"/>
                <w:szCs w:val="20"/>
                <w:u w:val="single"/>
                <w:lang w:eastAsia="hr-HR"/>
              </w:rPr>
              <w:t>(Prilog 5.)</w:t>
            </w:r>
          </w:p>
          <w:p w14:paraId="1F60E175" w14:textId="77777777" w:rsidR="00E25DAB" w:rsidRDefault="00E25DAB" w:rsidP="00664DE1">
            <w:pPr>
              <w:numPr>
                <w:ilvl w:val="0"/>
                <w:numId w:val="13"/>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Županijska uprava za ceste Ličko-senjske  županije </w:t>
            </w:r>
          </w:p>
          <w:p w14:paraId="62B6026B" w14:textId="77777777" w:rsidR="00E25DAB" w:rsidRPr="00E25DAB" w:rsidRDefault="00E25DAB" w:rsidP="00664DE1">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1FCE2C6D" w14:textId="77777777" w:rsidTr="00E25DAB">
        <w:trPr>
          <w:trHeight w:val="202"/>
          <w:jc w:val="center"/>
        </w:trPr>
        <w:tc>
          <w:tcPr>
            <w:tcW w:w="1171" w:type="pct"/>
            <w:vMerge/>
            <w:vAlign w:val="center"/>
          </w:tcPr>
          <w:p w14:paraId="2073772D"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08AFAA21" w14:textId="26973ACE"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Osiguranje telekomunikacijskih veza korisnika s prednošću uporabe</w:t>
            </w:r>
            <w:r w:rsidR="005454BA">
              <w:rPr>
                <w:rFonts w:ascii="Calibri" w:eastAsia="Times New Roman" w:hAnsi="Calibri" w:cs="Calibri"/>
                <w:sz w:val="20"/>
                <w:szCs w:val="20"/>
                <w:lang w:eastAsia="hr-HR"/>
              </w:rPr>
              <w:t>.</w:t>
            </w:r>
          </w:p>
        </w:tc>
        <w:tc>
          <w:tcPr>
            <w:tcW w:w="1701" w:type="pct"/>
            <w:vAlign w:val="center"/>
          </w:tcPr>
          <w:p w14:paraId="561E70FB" w14:textId="77777777" w:rsidR="00E25DAB" w:rsidRDefault="00E25DAB" w:rsidP="00943673">
            <w:pPr>
              <w:numPr>
                <w:ilvl w:val="0"/>
                <w:numId w:val="10"/>
              </w:numPr>
              <w:autoSpaceDE w:val="0"/>
              <w:autoSpaceDN w:val="0"/>
              <w:adjustRightInd w:val="0"/>
              <w:spacing w:after="0" w:line="240" w:lineRule="auto"/>
              <w:ind w:left="357" w:hanging="357"/>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Hrvatski telekom d.d.</w:t>
            </w:r>
            <w:r>
              <w:rPr>
                <w:rFonts w:ascii="Calibri" w:eastAsia="Times New Roman" w:hAnsi="Calibri" w:cs="Calibri"/>
                <w:sz w:val="20"/>
                <w:szCs w:val="20"/>
                <w:lang w:eastAsia="hr-HR"/>
              </w:rPr>
              <w:t xml:space="preserve"> </w:t>
            </w:r>
          </w:p>
          <w:p w14:paraId="68E1217A" w14:textId="77777777" w:rsidR="00E25DAB" w:rsidRPr="00E25DAB" w:rsidRDefault="00E25DAB" w:rsidP="00E25DAB">
            <w:pPr>
              <w:autoSpaceDE w:val="0"/>
              <w:autoSpaceDN w:val="0"/>
              <w:adjustRightInd w:val="0"/>
              <w:spacing w:after="0" w:line="240" w:lineRule="auto"/>
              <w:ind w:left="357"/>
              <w:contextualSpacing/>
              <w:jc w:val="both"/>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1CCFD208" w14:textId="77777777" w:rsidTr="00E25DAB">
        <w:trPr>
          <w:trHeight w:val="495"/>
          <w:jc w:val="center"/>
        </w:trPr>
        <w:tc>
          <w:tcPr>
            <w:tcW w:w="1171" w:type="pct"/>
            <w:vMerge w:val="restart"/>
            <w:vAlign w:val="center"/>
          </w:tcPr>
          <w:p w14:paraId="438B02AD"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lastRenderedPageBreak/>
              <w:t>Organizacija pružanja medicinske pomoći i medicinskog zbrinjavanja</w:t>
            </w:r>
          </w:p>
        </w:tc>
        <w:tc>
          <w:tcPr>
            <w:tcW w:w="2128" w:type="pct"/>
            <w:vAlign w:val="center"/>
          </w:tcPr>
          <w:p w14:paraId="46F27FB6"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prikuplja informacije o stanju objekata za pružanje zdravstvenih usluga, a za to je zadužen član Stožera za zdravstveno zbrinjavanje. Stožer prikuplja informacije o stanju medicinske opreme i zaliha lijekova te sanitetskog materijala.</w:t>
            </w:r>
          </w:p>
        </w:tc>
        <w:tc>
          <w:tcPr>
            <w:tcW w:w="1701" w:type="pct"/>
            <w:vAlign w:val="center"/>
          </w:tcPr>
          <w:p w14:paraId="601A534A" w14:textId="77777777" w:rsidR="00E25DAB" w:rsidRDefault="00E25DAB" w:rsidP="00943673">
            <w:pPr>
              <w:numPr>
                <w:ilvl w:val="0"/>
                <w:numId w:val="14"/>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Koordinator na lokaciji </w:t>
            </w:r>
          </w:p>
          <w:p w14:paraId="6CFA267B" w14:textId="65CB6C61" w:rsidR="00E25DAB" w:rsidRPr="00E25DAB" w:rsidRDefault="00E25DAB" w:rsidP="00E25DAB">
            <w:pPr>
              <w:autoSpaceDE w:val="0"/>
              <w:autoSpaceDN w:val="0"/>
              <w:adjustRightInd w:val="0"/>
              <w:spacing w:after="0" w:line="240" w:lineRule="auto"/>
              <w:ind w:left="357"/>
              <w:rPr>
                <w:rFonts w:eastAsia="Times New Roman" w:cs="Calibri"/>
                <w:sz w:val="20"/>
                <w:szCs w:val="20"/>
                <w:lang w:eastAsia="hr-HR"/>
              </w:rPr>
            </w:pPr>
            <w:r w:rsidRPr="00E25DAB">
              <w:rPr>
                <w:rFonts w:eastAsia="Times New Roman" w:cs="Calibri"/>
                <w:b/>
                <w:sz w:val="20"/>
                <w:szCs w:val="20"/>
                <w:u w:val="single"/>
                <w:lang w:eastAsia="hr-HR"/>
              </w:rPr>
              <w:t>(Prilog 1.</w:t>
            </w:r>
            <w:r w:rsidR="0006485C">
              <w:rPr>
                <w:rFonts w:eastAsia="Times New Roman" w:cs="Calibri"/>
                <w:b/>
                <w:sz w:val="20"/>
                <w:szCs w:val="20"/>
                <w:u w:val="single"/>
                <w:lang w:eastAsia="hr-HR"/>
              </w:rPr>
              <w:t>6</w:t>
            </w:r>
            <w:r w:rsidRPr="00E25DAB">
              <w:rPr>
                <w:rFonts w:eastAsia="Times New Roman" w:cs="Calibri"/>
                <w:b/>
                <w:sz w:val="20"/>
                <w:szCs w:val="20"/>
                <w:u w:val="single"/>
                <w:lang w:eastAsia="hr-HR"/>
              </w:rPr>
              <w:t>.)</w:t>
            </w:r>
          </w:p>
          <w:p w14:paraId="53A32C67" w14:textId="77777777" w:rsidR="00E25DAB" w:rsidRPr="00E25DAB" w:rsidRDefault="00E25DAB" w:rsidP="00943673">
            <w:pPr>
              <w:numPr>
                <w:ilvl w:val="0"/>
                <w:numId w:val="14"/>
              </w:numPr>
              <w:spacing w:after="0" w:line="240" w:lineRule="auto"/>
              <w:ind w:left="357" w:hanging="357"/>
              <w:rPr>
                <w:rFonts w:eastAsia="Times New Roman" w:cs="Times New Roman"/>
                <w:sz w:val="20"/>
                <w:szCs w:val="20"/>
                <w:lang w:eastAsia="hr-HR"/>
              </w:rPr>
            </w:pPr>
            <w:r w:rsidRPr="00E25DAB">
              <w:rPr>
                <w:rFonts w:eastAsia="Times New Roman" w:cs="Calibri"/>
                <w:sz w:val="20"/>
                <w:szCs w:val="20"/>
                <w:lang w:eastAsia="hr-HR"/>
              </w:rPr>
              <w:t>Stožer civilne zaštite</w:t>
            </w:r>
            <w:r>
              <w:rPr>
                <w:rFonts w:eastAsia="Times New Roman" w:cs="Calibri"/>
                <w:sz w:val="20"/>
                <w:szCs w:val="20"/>
                <w:lang w:eastAsia="hr-HR"/>
              </w:rPr>
              <w:t xml:space="preserve"> </w:t>
            </w:r>
          </w:p>
          <w:p w14:paraId="35EB3EAA" w14:textId="77777777" w:rsidR="00E25DAB" w:rsidRPr="00E25DAB" w:rsidRDefault="00E25DAB" w:rsidP="00E25DAB">
            <w:pPr>
              <w:spacing w:after="0" w:line="240" w:lineRule="auto"/>
              <w:ind w:left="357"/>
              <w:rPr>
                <w:rFonts w:eastAsia="Times New Roman" w:cs="Times New Roman"/>
                <w:sz w:val="20"/>
                <w:szCs w:val="20"/>
                <w:lang w:eastAsia="hr-HR"/>
              </w:rPr>
            </w:pPr>
            <w:r w:rsidRPr="00E25DAB">
              <w:rPr>
                <w:rFonts w:eastAsia="Times New Roman" w:cs="Calibri"/>
                <w:b/>
                <w:sz w:val="20"/>
                <w:szCs w:val="20"/>
                <w:u w:val="single"/>
                <w:lang w:eastAsia="hr-HR"/>
              </w:rPr>
              <w:t>(Prilog 1.1.)</w:t>
            </w:r>
          </w:p>
        </w:tc>
      </w:tr>
      <w:tr w:rsidR="00E25DAB" w:rsidRPr="00E25DAB" w14:paraId="795BAFDB" w14:textId="77777777" w:rsidTr="00E25DAB">
        <w:trPr>
          <w:trHeight w:val="1400"/>
          <w:jc w:val="center"/>
        </w:trPr>
        <w:tc>
          <w:tcPr>
            <w:tcW w:w="1171" w:type="pct"/>
            <w:vMerge/>
            <w:vAlign w:val="center"/>
          </w:tcPr>
          <w:p w14:paraId="6BB94150"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3D0B940C" w14:textId="77777777" w:rsidR="00E25DAB" w:rsidRPr="00E25DAB" w:rsidRDefault="0019663A" w:rsidP="00E25DAB">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Prvu pomoć pružit</w:t>
            </w:r>
            <w:r w:rsidR="00E25DAB" w:rsidRPr="00E25DAB">
              <w:rPr>
                <w:rFonts w:ascii="Calibri" w:eastAsia="Times New Roman" w:hAnsi="Calibri" w:cs="Calibri"/>
                <w:sz w:val="20"/>
                <w:szCs w:val="20"/>
                <w:lang w:eastAsia="hr-HR"/>
              </w:rPr>
              <w:t xml:space="preserve"> će Zavod z</w:t>
            </w:r>
            <w:r w:rsidR="007B3E0B">
              <w:rPr>
                <w:rFonts w:ascii="Calibri" w:eastAsia="Times New Roman" w:hAnsi="Calibri" w:cs="Calibri"/>
                <w:sz w:val="20"/>
                <w:szCs w:val="20"/>
                <w:lang w:eastAsia="hr-HR"/>
              </w:rPr>
              <w:t xml:space="preserve">a hitnu medicinu Ličko-senjske </w:t>
            </w:r>
            <w:r w:rsidR="00E25DAB" w:rsidRPr="00E25DAB">
              <w:rPr>
                <w:rFonts w:ascii="Calibri" w:eastAsia="Times New Roman" w:hAnsi="Calibri" w:cs="Calibri"/>
                <w:sz w:val="20"/>
                <w:szCs w:val="20"/>
                <w:lang w:eastAsia="hr-HR"/>
              </w:rPr>
              <w:t>županije, Gradsko društvo Crvenog križa Otočac.</w:t>
            </w:r>
          </w:p>
        </w:tc>
        <w:tc>
          <w:tcPr>
            <w:tcW w:w="1701" w:type="pct"/>
            <w:vAlign w:val="center"/>
          </w:tcPr>
          <w:p w14:paraId="003B5F1D" w14:textId="77777777" w:rsidR="00E25DAB" w:rsidRPr="00E25DAB" w:rsidRDefault="00E25DAB" w:rsidP="00943673">
            <w:pPr>
              <w:numPr>
                <w:ilvl w:val="0"/>
                <w:numId w:val="14"/>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Zavod za hitnu medicinu Ličko-senjske  županije </w:t>
            </w:r>
            <w:r w:rsidRPr="00E25DAB">
              <w:rPr>
                <w:rFonts w:eastAsia="Times New Roman" w:cstheme="minorHAnsi"/>
                <w:b/>
                <w:sz w:val="20"/>
                <w:szCs w:val="20"/>
                <w:u w:val="single"/>
                <w:lang w:eastAsia="hr-HR"/>
              </w:rPr>
              <w:t>(Prilog 4.)</w:t>
            </w:r>
          </w:p>
          <w:p w14:paraId="00BC8B58" w14:textId="77777777" w:rsidR="00E25DAB" w:rsidRDefault="00E25DAB" w:rsidP="00943673">
            <w:pPr>
              <w:numPr>
                <w:ilvl w:val="0"/>
                <w:numId w:val="14"/>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Dom zdravlja Otočac </w:t>
            </w:r>
          </w:p>
          <w:p w14:paraId="5C3A5E19" w14:textId="77777777" w:rsidR="00E25DAB" w:rsidRPr="00E25DAB" w:rsidRDefault="00E25DAB" w:rsidP="00E25DAB">
            <w:pPr>
              <w:autoSpaceDE w:val="0"/>
              <w:autoSpaceDN w:val="0"/>
              <w:adjustRightInd w:val="0"/>
              <w:spacing w:after="0" w:line="240" w:lineRule="auto"/>
              <w:ind w:left="357"/>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4638D6F6" w14:textId="77777777" w:rsidR="00E25DAB" w:rsidRPr="00E25DAB" w:rsidRDefault="00E25DAB" w:rsidP="00943673">
            <w:pPr>
              <w:numPr>
                <w:ilvl w:val="0"/>
                <w:numId w:val="14"/>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0D9B6D6B" w14:textId="77777777" w:rsidR="00E25DAB" w:rsidRPr="00E25DAB" w:rsidRDefault="00E25DAB" w:rsidP="00943673">
            <w:pPr>
              <w:numPr>
                <w:ilvl w:val="0"/>
                <w:numId w:val="14"/>
              </w:numPr>
              <w:spacing w:after="0" w:line="240" w:lineRule="auto"/>
              <w:ind w:left="357" w:hanging="357"/>
              <w:rPr>
                <w:rFonts w:eastAsia="Times New Roman" w:cs="Times New Roman"/>
                <w:sz w:val="20"/>
                <w:szCs w:val="20"/>
                <w:lang w:eastAsia="hr-HR"/>
              </w:rPr>
            </w:pPr>
            <w:r w:rsidRPr="00E25DAB">
              <w:rPr>
                <w:rFonts w:eastAsia="Times New Roman" w:cstheme="minorHAnsi"/>
                <w:sz w:val="20"/>
                <w:szCs w:val="20"/>
                <w:lang w:eastAsia="hr-HR"/>
              </w:rPr>
              <w:t xml:space="preserve">HGSS – Stanica Gospić </w:t>
            </w:r>
          </w:p>
          <w:p w14:paraId="1EC15161" w14:textId="77777777" w:rsidR="00E25DAB" w:rsidRPr="00E25DAB" w:rsidRDefault="00E25DAB" w:rsidP="00E25DAB">
            <w:pPr>
              <w:spacing w:after="0" w:line="240" w:lineRule="auto"/>
              <w:ind w:left="357"/>
              <w:rPr>
                <w:rFonts w:eastAsia="Times New Roman" w:cs="Times New Roman"/>
                <w:sz w:val="20"/>
                <w:szCs w:val="20"/>
                <w:lang w:eastAsia="hr-HR"/>
              </w:rPr>
            </w:pPr>
            <w:r w:rsidRPr="00E25DAB">
              <w:rPr>
                <w:rFonts w:eastAsia="Times New Roman" w:cstheme="minorHAnsi"/>
                <w:b/>
                <w:sz w:val="20"/>
                <w:szCs w:val="20"/>
                <w:u w:val="single"/>
                <w:lang w:eastAsia="hr-HR"/>
              </w:rPr>
              <w:t>(Prilog 1.4.)</w:t>
            </w:r>
          </w:p>
        </w:tc>
      </w:tr>
      <w:tr w:rsidR="00E25DAB" w:rsidRPr="00E25DAB" w14:paraId="09FDE5C1" w14:textId="77777777" w:rsidTr="00E25DAB">
        <w:trPr>
          <w:trHeight w:val="530"/>
          <w:jc w:val="center"/>
        </w:trPr>
        <w:tc>
          <w:tcPr>
            <w:tcW w:w="1171" w:type="pct"/>
            <w:vMerge/>
            <w:vAlign w:val="center"/>
          </w:tcPr>
          <w:p w14:paraId="4D76588C"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502FD397"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Opskrbu sanitetskim</w:t>
            </w:r>
            <w:r w:rsidR="0019663A">
              <w:rPr>
                <w:rFonts w:ascii="Calibri" w:eastAsia="Times New Roman" w:hAnsi="Calibri" w:cs="Calibri"/>
                <w:sz w:val="20"/>
                <w:szCs w:val="20"/>
                <w:lang w:eastAsia="hr-HR"/>
              </w:rPr>
              <w:t xml:space="preserve"> materijalom i opremom osigurat</w:t>
            </w:r>
            <w:r w:rsidRPr="00E25DAB">
              <w:rPr>
                <w:rFonts w:ascii="Calibri" w:eastAsia="Times New Roman" w:hAnsi="Calibri" w:cs="Calibri"/>
                <w:sz w:val="20"/>
                <w:szCs w:val="20"/>
                <w:lang w:eastAsia="hr-HR"/>
              </w:rPr>
              <w:t xml:space="preserve"> će Dom zdravlja Otočac. U slučaju potrebe, gradonačelnik traži pomoć od Ličko-senjske  županije.</w:t>
            </w:r>
          </w:p>
        </w:tc>
        <w:tc>
          <w:tcPr>
            <w:tcW w:w="1701" w:type="pct"/>
            <w:vAlign w:val="center"/>
          </w:tcPr>
          <w:p w14:paraId="55D534CD" w14:textId="77777777" w:rsidR="00A67179"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Dom zdravlja Otočac </w:t>
            </w:r>
          </w:p>
          <w:p w14:paraId="6F577A5B" w14:textId="77777777" w:rsidR="00E25DAB" w:rsidRPr="00E25DAB" w:rsidRDefault="00E25DAB" w:rsidP="00A67179">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4.)</w:t>
            </w:r>
          </w:p>
        </w:tc>
      </w:tr>
      <w:tr w:rsidR="00E25DAB" w:rsidRPr="00E25DAB" w14:paraId="6DFDDDE4" w14:textId="77777777" w:rsidTr="00E25DAB">
        <w:trPr>
          <w:trHeight w:val="493"/>
          <w:jc w:val="center"/>
        </w:trPr>
        <w:tc>
          <w:tcPr>
            <w:tcW w:w="1171" w:type="pct"/>
            <w:vMerge w:val="restart"/>
            <w:vAlign w:val="center"/>
          </w:tcPr>
          <w:p w14:paraId="6C63D7C8"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pružanja veterinarske pomoći</w:t>
            </w:r>
          </w:p>
        </w:tc>
        <w:tc>
          <w:tcPr>
            <w:tcW w:w="2128" w:type="pct"/>
          </w:tcPr>
          <w:p w14:paraId="4D59F61D"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prikuplja informacije o stoci i domaćim životinjama koje su bez nad</w:t>
            </w:r>
            <w:r w:rsidR="0019663A">
              <w:rPr>
                <w:rFonts w:ascii="Calibri" w:eastAsia="Times New Roman" w:hAnsi="Calibri" w:cs="Calibri"/>
                <w:sz w:val="20"/>
                <w:szCs w:val="20"/>
                <w:lang w:eastAsia="hr-HR"/>
              </w:rPr>
              <w:t>zora. Načelnik Stožera zatražit</w:t>
            </w:r>
            <w:r w:rsidRPr="00E25DAB">
              <w:rPr>
                <w:rFonts w:ascii="Calibri" w:eastAsia="Times New Roman" w:hAnsi="Calibri" w:cs="Calibri"/>
                <w:sz w:val="20"/>
                <w:szCs w:val="20"/>
                <w:lang w:eastAsia="hr-HR"/>
              </w:rPr>
              <w:t xml:space="preserve"> će podatke od povjerenika za civilnu zaštitu za:</w:t>
            </w:r>
          </w:p>
          <w:p w14:paraId="0F438417"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praćenje stanja i provođenje aktivnosti na sprječavanju nastanka ili širenja zaraznih bolesti,</w:t>
            </w:r>
          </w:p>
          <w:p w14:paraId="2C2F19C2"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nadzor nad prometom i distribucijom namirnica životinjskog porijekla,</w:t>
            </w:r>
          </w:p>
          <w:p w14:paraId="25FBF22F"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prikupljanje i zbrinjavanje životinja,</w:t>
            </w:r>
          </w:p>
          <w:p w14:paraId="4D86AC39"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liječenje, klanje ili eutanazij</w:t>
            </w:r>
            <w:r w:rsidR="0019663A">
              <w:rPr>
                <w:rFonts w:ascii="Calibri" w:eastAsia="Times New Roman" w:hAnsi="Calibri" w:cs="Calibri"/>
                <w:sz w:val="20"/>
                <w:szCs w:val="20"/>
                <w:lang w:eastAsia="hr-HR"/>
              </w:rPr>
              <w:t>u</w:t>
            </w:r>
            <w:r w:rsidRPr="00E25DAB">
              <w:rPr>
                <w:rFonts w:ascii="Calibri" w:eastAsia="Times New Roman" w:hAnsi="Calibri" w:cs="Calibri"/>
                <w:sz w:val="20"/>
                <w:szCs w:val="20"/>
                <w:lang w:eastAsia="hr-HR"/>
              </w:rPr>
              <w:t xml:space="preserve"> životinja i</w:t>
            </w:r>
          </w:p>
          <w:p w14:paraId="4289D48F"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druge provedbene aktivnosti.</w:t>
            </w:r>
          </w:p>
        </w:tc>
        <w:tc>
          <w:tcPr>
            <w:tcW w:w="1701" w:type="pct"/>
            <w:vAlign w:val="center"/>
          </w:tcPr>
          <w:p w14:paraId="3CAC4139" w14:textId="77777777" w:rsidR="00E25DAB" w:rsidRPr="00E25DAB" w:rsidRDefault="00E25DAB" w:rsidP="00943673">
            <w:pPr>
              <w:numPr>
                <w:ilvl w:val="0"/>
                <w:numId w:val="10"/>
              </w:numPr>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Veterinarska stanica Otočac d.o.o. </w:t>
            </w:r>
            <w:r w:rsidRPr="00E25DAB">
              <w:rPr>
                <w:rFonts w:ascii="Calibri" w:eastAsia="Times New Roman" w:hAnsi="Calibri" w:cs="Calibri"/>
                <w:b/>
                <w:sz w:val="20"/>
                <w:szCs w:val="20"/>
                <w:u w:val="single"/>
                <w:lang w:eastAsia="hr-HR"/>
              </w:rPr>
              <w:t>(Prilog 4.)</w:t>
            </w:r>
          </w:p>
          <w:p w14:paraId="374F084A" w14:textId="77777777" w:rsidR="00E25DAB" w:rsidRPr="00E25DAB" w:rsidRDefault="00E25DAB" w:rsidP="00E25DAB">
            <w:pPr>
              <w:autoSpaceDE w:val="0"/>
              <w:autoSpaceDN w:val="0"/>
              <w:adjustRightInd w:val="0"/>
              <w:spacing w:after="0" w:line="240" w:lineRule="auto"/>
              <w:contextualSpacing/>
              <w:rPr>
                <w:rFonts w:ascii="Calibri" w:eastAsia="Calibri" w:hAnsi="Calibri" w:cs="Calibri"/>
                <w:sz w:val="20"/>
                <w:szCs w:val="20"/>
              </w:rPr>
            </w:pPr>
          </w:p>
        </w:tc>
      </w:tr>
      <w:tr w:rsidR="00E25DAB" w:rsidRPr="00E25DAB" w14:paraId="12052316" w14:textId="77777777" w:rsidTr="00E25DAB">
        <w:trPr>
          <w:trHeight w:val="493"/>
          <w:jc w:val="center"/>
        </w:trPr>
        <w:tc>
          <w:tcPr>
            <w:tcW w:w="1171" w:type="pct"/>
            <w:vMerge/>
            <w:vAlign w:val="center"/>
          </w:tcPr>
          <w:p w14:paraId="3F3659F5"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2325D5A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Za organizaciju prikupljanja životinjskih leševa zadužena je Veterinarska stanica Otočac d.o.o. Praćenje stanja i provođenje aktivnosti na sprječavanju nastanka ili širenja zaraznih bolesti u nadležnosti je Zavoda za javno zdravstvo – higijensko epidemiološka služba. Neškodljivo uklanjanje ranjenih, ozlijeđenih ili bolesnih životinja u nadležnosti je Veterinarske stanice Otočac d.o.o. Pomoć u asanaciji mogu pružiti lovačke udruge.</w:t>
            </w:r>
          </w:p>
        </w:tc>
        <w:tc>
          <w:tcPr>
            <w:tcW w:w="1701" w:type="pct"/>
            <w:vAlign w:val="center"/>
          </w:tcPr>
          <w:p w14:paraId="7D827D12"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Veterinarska stanica Otočac d.o.o. </w:t>
            </w:r>
            <w:r w:rsidRPr="00E25DAB">
              <w:rPr>
                <w:rFonts w:eastAsia="Times New Roman" w:cstheme="minorHAnsi"/>
                <w:b/>
                <w:sz w:val="20"/>
                <w:szCs w:val="20"/>
                <w:u w:val="single"/>
                <w:lang w:eastAsia="hr-HR"/>
              </w:rPr>
              <w:t>(Prilog 4.)</w:t>
            </w:r>
          </w:p>
        </w:tc>
      </w:tr>
      <w:tr w:rsidR="00E25DAB" w:rsidRPr="00E25DAB" w14:paraId="789DA8E9" w14:textId="77777777" w:rsidTr="00E25DAB">
        <w:trPr>
          <w:trHeight w:val="493"/>
          <w:jc w:val="center"/>
        </w:trPr>
        <w:tc>
          <w:tcPr>
            <w:tcW w:w="1171" w:type="pct"/>
            <w:vAlign w:val="center"/>
          </w:tcPr>
          <w:p w14:paraId="6A1FCD18"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provođenja evakuacije</w:t>
            </w:r>
          </w:p>
        </w:tc>
        <w:tc>
          <w:tcPr>
            <w:tcW w:w="2128" w:type="pct"/>
            <w:shd w:val="clear" w:color="auto" w:fill="auto"/>
          </w:tcPr>
          <w:p w14:paraId="610C0435" w14:textId="753204C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Gradonačelnik</w:t>
            </w:r>
            <w:r w:rsidR="0006485C">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uz konzultaciju sa Stožerom civilne zaštite</w:t>
            </w:r>
            <w:r w:rsidR="0006485C">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w:t>
            </w:r>
            <w:r w:rsidRPr="00E25DAB">
              <w:rPr>
                <w:rFonts w:ascii="Calibri" w:eastAsia="Times New Roman" w:hAnsi="Calibri" w:cs="Calibri"/>
                <w:sz w:val="20"/>
                <w:szCs w:val="20"/>
                <w:lang w:eastAsia="hr-HR"/>
              </w:rPr>
              <w:lastRenderedPageBreak/>
              <w:t>za određeno područje ili dijelove naselja odnosno za područje pojedinog mjesnog odbora. Paralelno s dostavom obavijesti o provođenju evakuacije, pokreće se aktiviranje sustava evakuacije od strane gradonačelnika ili načelnika Stožera civilne zaštite i pravne osobe s prometnim sredstvima za prijevoz stanovništva kao i PP Otočac poradi reguliranja prometa i osiguranja provođenja evakuacije te zaštite imovine osoba koje su napustile područje. Planiranje evakuacije u slučaju razornog potresa na području Grada provodit će se prvenstveno za stanovništvo koje stanuje u starijim stambenim objektima. Evakuacija/</w:t>
            </w:r>
            <w:r>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samoevakuacija stanovništva započinje nakon utvrđene opasnosti i zapovijedi za evakuaciju od gradonačelnika.</w:t>
            </w:r>
            <w:r>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Evakuacija stanovništva provodit će se uglavnom osobnim vozilima građana. Za početak </w:t>
            </w:r>
            <w:r w:rsidR="00540B43">
              <w:rPr>
                <w:rFonts w:ascii="Calibri" w:eastAsia="Times New Roman" w:hAnsi="Calibri" w:cs="Calibri"/>
                <w:sz w:val="20"/>
                <w:szCs w:val="20"/>
                <w:lang w:eastAsia="hr-HR"/>
              </w:rPr>
              <w:t>provođenja evakuacije angažirat</w:t>
            </w:r>
            <w:r w:rsidRPr="00E25DAB">
              <w:rPr>
                <w:rFonts w:ascii="Calibri" w:eastAsia="Times New Roman" w:hAnsi="Calibri" w:cs="Calibri"/>
                <w:sz w:val="20"/>
                <w:szCs w:val="20"/>
                <w:lang w:eastAsia="hr-HR"/>
              </w:rPr>
              <w:t xml:space="preserve"> će se povjerenici civilne zaštite. Nakon mobilizacije, provođenje evakuacije izvršit će </w:t>
            </w:r>
            <w:r>
              <w:rPr>
                <w:rFonts w:ascii="Calibri" w:eastAsia="Times New Roman" w:hAnsi="Calibri" w:cs="Calibri"/>
                <w:sz w:val="20"/>
                <w:szCs w:val="20"/>
                <w:lang w:eastAsia="hr-HR"/>
              </w:rPr>
              <w:t>d</w:t>
            </w:r>
            <w:r w:rsidRPr="00E25DAB">
              <w:rPr>
                <w:rFonts w:ascii="Calibri" w:eastAsia="Times New Roman" w:hAnsi="Calibri" w:cs="Calibri"/>
                <w:sz w:val="20"/>
                <w:szCs w:val="20"/>
                <w:lang w:eastAsia="hr-HR"/>
              </w:rPr>
              <w:t>obrovoljna vatrogasna društva i prijevoznici. Pravce evakuacije</w:t>
            </w:r>
            <w:r w:rsidR="00875E6B">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zavisno od nastale situacije ugroženog područja</w:t>
            </w:r>
            <w:r w:rsidR="00875E6B">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odredit će Stožer u suradnji s PP Otočac i povjerenicima civilne zaštite. </w:t>
            </w:r>
          </w:p>
        </w:tc>
        <w:tc>
          <w:tcPr>
            <w:tcW w:w="1701" w:type="pct"/>
            <w:vAlign w:val="center"/>
          </w:tcPr>
          <w:p w14:paraId="250A5413" w14:textId="77777777" w:rsid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lastRenderedPageBreak/>
              <w:t xml:space="preserve">Stožer civilne zaštite </w:t>
            </w:r>
          </w:p>
          <w:p w14:paraId="1848292F" w14:textId="77777777" w:rsidR="00E25DAB" w:rsidRPr="00E25DAB" w:rsidRDefault="00E25DAB" w:rsidP="00E25DAB">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1.1.)</w:t>
            </w:r>
          </w:p>
          <w:p w14:paraId="2360A01B" w14:textId="5CFBC679" w:rsidR="00E25DAB" w:rsidRPr="0047277D"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w:t>
            </w:r>
            <w:r w:rsidR="0006485C">
              <w:rPr>
                <w:rFonts w:eastAsia="Times New Roman" w:cstheme="minorHAnsi"/>
                <w:b/>
                <w:sz w:val="20"/>
                <w:szCs w:val="20"/>
                <w:u w:val="single"/>
                <w:lang w:eastAsia="hr-HR"/>
              </w:rPr>
              <w:t>5</w:t>
            </w:r>
            <w:r w:rsidRPr="0047277D">
              <w:rPr>
                <w:rFonts w:eastAsia="Times New Roman" w:cstheme="minorHAnsi"/>
                <w:b/>
                <w:sz w:val="20"/>
                <w:szCs w:val="20"/>
                <w:u w:val="single"/>
                <w:lang w:eastAsia="hr-HR"/>
              </w:rPr>
              <w:t>.)</w:t>
            </w:r>
          </w:p>
          <w:p w14:paraId="4CEAEFD8"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6C00089C"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PU </w:t>
            </w:r>
            <w:r w:rsidR="00390D57">
              <w:rPr>
                <w:rFonts w:eastAsia="Times New Roman" w:cstheme="minorHAnsi"/>
                <w:sz w:val="20"/>
                <w:szCs w:val="20"/>
                <w:lang w:eastAsia="hr-HR"/>
              </w:rPr>
              <w:t>l</w:t>
            </w:r>
            <w:r w:rsidRPr="00E25DAB">
              <w:rPr>
                <w:rFonts w:eastAsia="Times New Roman" w:cstheme="minorHAnsi"/>
                <w:sz w:val="20"/>
                <w:szCs w:val="20"/>
                <w:lang w:eastAsia="hr-HR"/>
              </w:rPr>
              <w:t xml:space="preserve">ičko-senjska – PP Otočac  </w:t>
            </w:r>
            <w:r w:rsidRPr="00E25DAB">
              <w:rPr>
                <w:rFonts w:eastAsia="Times New Roman" w:cstheme="minorHAnsi"/>
                <w:b/>
                <w:sz w:val="20"/>
                <w:szCs w:val="20"/>
                <w:u w:val="single"/>
                <w:lang w:eastAsia="hr-HR"/>
              </w:rPr>
              <w:t>(Prilog 5.)</w:t>
            </w:r>
          </w:p>
          <w:p w14:paraId="58572C07"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2340DCFD"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875E6B">
              <w:rPr>
                <w:rFonts w:eastAsia="Times New Roman" w:cstheme="minorHAnsi"/>
                <w:sz w:val="20"/>
                <w:szCs w:val="20"/>
                <w:lang w:eastAsia="hr-HR"/>
              </w:rPr>
              <w:t>Centar za socijalnu skrb Senj,</w:t>
            </w:r>
            <w:r w:rsidRPr="00E25DAB">
              <w:rPr>
                <w:rFonts w:eastAsia="Times New Roman" w:cstheme="minorHAnsi"/>
                <w:sz w:val="20"/>
                <w:szCs w:val="20"/>
                <w:lang w:eastAsia="hr-HR"/>
              </w:rPr>
              <w:t xml:space="preserve"> </w:t>
            </w:r>
            <w:r w:rsidRPr="00E25DAB">
              <w:rPr>
                <w:rFonts w:eastAsia="Times New Roman" w:cstheme="minorHAnsi"/>
                <w:sz w:val="20"/>
                <w:szCs w:val="20"/>
                <w:lang w:eastAsia="hr-HR"/>
              </w:rPr>
              <w:lastRenderedPageBreak/>
              <w:t xml:space="preserve">Podružnica Otočac </w:t>
            </w:r>
            <w:r w:rsidRPr="00E25DAB">
              <w:rPr>
                <w:rFonts w:eastAsia="Times New Roman" w:cstheme="minorHAnsi"/>
                <w:b/>
                <w:sz w:val="20"/>
                <w:szCs w:val="20"/>
                <w:u w:val="single"/>
                <w:lang w:eastAsia="hr-HR"/>
              </w:rPr>
              <w:t>(Prilog 5.)</w:t>
            </w:r>
          </w:p>
          <w:p w14:paraId="0A6AA497"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eastAsia="Times New Roman" w:cstheme="minorHAnsi"/>
                <w:sz w:val="20"/>
                <w:szCs w:val="20"/>
                <w:lang w:eastAsia="hr-HR"/>
              </w:rPr>
              <w:t>Pravne osobe od interesa za sustav civilne zaštite</w:t>
            </w:r>
          </w:p>
          <w:p w14:paraId="3838DDB1" w14:textId="2F455DD9" w:rsidR="00E25DAB" w:rsidRPr="00E25DAB" w:rsidRDefault="00E25DAB" w:rsidP="0032170F">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w:t>
            </w:r>
            <w:r w:rsidR="0006485C">
              <w:rPr>
                <w:rFonts w:eastAsia="Times New Roman" w:cstheme="minorHAnsi"/>
                <w:b/>
                <w:sz w:val="20"/>
                <w:szCs w:val="20"/>
                <w:u w:val="single"/>
                <w:lang w:eastAsia="hr-HR"/>
              </w:rPr>
              <w:t>7</w:t>
            </w:r>
            <w:r w:rsidRPr="00E25DAB">
              <w:rPr>
                <w:rFonts w:eastAsia="Times New Roman" w:cstheme="minorHAnsi"/>
                <w:b/>
                <w:sz w:val="20"/>
                <w:szCs w:val="20"/>
                <w:u w:val="single"/>
                <w:lang w:eastAsia="hr-HR"/>
              </w:rPr>
              <w:t>.)</w:t>
            </w:r>
          </w:p>
        </w:tc>
      </w:tr>
      <w:tr w:rsidR="00E25DAB" w:rsidRPr="00E25DAB" w14:paraId="4B2A4129" w14:textId="77777777" w:rsidTr="00E25DAB">
        <w:trPr>
          <w:trHeight w:val="493"/>
          <w:jc w:val="center"/>
        </w:trPr>
        <w:tc>
          <w:tcPr>
            <w:tcW w:w="1171" w:type="pct"/>
            <w:vAlign w:val="center"/>
          </w:tcPr>
          <w:p w14:paraId="5365FC23"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lastRenderedPageBreak/>
              <w:t>Organizacija provođenja zbrinjavanja</w:t>
            </w:r>
          </w:p>
          <w:p w14:paraId="0A86B08C"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6C2F9890"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zbrinjavanju ugroženog i stradalog stanovništva angažirat će se: redovne zdravstvene institucije i ustanove, Gradsko društvo Crvenog križa Otočac, Centar za socijalnu skrb Senj - Podružnica Otočac, ekipe za prihvat ugroženog stanovništva.</w:t>
            </w:r>
          </w:p>
          <w:p w14:paraId="78FCC4DE" w14:textId="645AEA4A"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Potrebnu hranu, prijevoz i ostalo osigurat će stručne službe Grada. Za prihvat ugroženog stanovništva Gradsko društvo Crvenog križa Otočac</w:t>
            </w:r>
            <w:r w:rsidR="00875E6B">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uz pomoć udruga građana</w:t>
            </w:r>
            <w:r w:rsidR="00875E6B">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organizira razmještaj u objektima namijenjenim za smještaj evakuiranog stanovništva, organizira postavljanje ležajeva, uređenje prostora, određuj</w:t>
            </w:r>
            <w:r w:rsidR="00875E6B">
              <w:rPr>
                <w:rFonts w:ascii="Calibri" w:eastAsia="Times New Roman" w:hAnsi="Calibri" w:cs="Calibri"/>
                <w:sz w:val="20"/>
                <w:szCs w:val="20"/>
                <w:lang w:eastAsia="hr-HR"/>
              </w:rPr>
              <w:t>e</w:t>
            </w:r>
            <w:r w:rsidRPr="00E25DAB">
              <w:rPr>
                <w:rFonts w:ascii="Calibri" w:eastAsia="Times New Roman" w:hAnsi="Calibri" w:cs="Calibri"/>
                <w:sz w:val="20"/>
                <w:szCs w:val="20"/>
                <w:lang w:eastAsia="hr-HR"/>
              </w:rPr>
              <w:t xml:space="preserve"> dežurne osobe, organizira dobavu hrane i vode za piće. Centar za socijalnu skrb Senj, Podružnica Otočac uspostavlja usku suradnju u provedbi navedenih zadaća s organizacijom Crvenog križa u materijalnom i drugom osiguranju potreba osoba koje podliježu zbrinjavanju.</w:t>
            </w:r>
          </w:p>
          <w:p w14:paraId="141982E5"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Timovi opće medicine pružaju psiho-socijalnu i zdravstvenu njegu osobama na zbrinjavanju i upućuju prema potrebi u specijalizirane zdravstvene ustanove</w:t>
            </w:r>
            <w:r w:rsidR="00390D57">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w:t>
            </w:r>
          </w:p>
          <w:p w14:paraId="31BF439D"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32170F">
              <w:rPr>
                <w:rFonts w:ascii="Calibri" w:eastAsia="Times New Roman" w:hAnsi="Calibri" w:cs="Calibri"/>
                <w:sz w:val="20"/>
                <w:szCs w:val="20"/>
                <w:lang w:eastAsia="hr-HR"/>
              </w:rPr>
              <w:lastRenderedPageBreak/>
              <w:t>Udruge pomažu u zadovoljavanju potreba osoba na zbrinjavanju, pripremanju hrane, opsluživanju te organizaciji društvenog života u objektima</w:t>
            </w:r>
            <w:r w:rsidR="00390D57" w:rsidRPr="0032170F">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w:t>
            </w:r>
          </w:p>
          <w:p w14:paraId="1191AF43" w14:textId="77777777" w:rsidR="00E25DAB" w:rsidRPr="00390D57"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Dobrovoljna vatrogasna društva sudjeluju u dobavi potrebnih količina pitke i tehničke vode, prijenosu bolesnih osoba u transportna sredstva, prijevozu i drugo</w:t>
            </w:r>
            <w:r w:rsidRPr="00390D57">
              <w:rPr>
                <w:rFonts w:ascii="Calibri" w:eastAsia="Times New Roman" w:hAnsi="Calibri" w:cs="Calibri"/>
                <w:b/>
                <w:i/>
                <w:sz w:val="20"/>
                <w:szCs w:val="20"/>
                <w:lang w:eastAsia="hr-HR"/>
              </w:rPr>
              <w:t>.</w:t>
            </w:r>
          </w:p>
          <w:p w14:paraId="1CFD4CEC" w14:textId="77777777" w:rsidR="00E25DAB" w:rsidRPr="00E25DAB" w:rsidRDefault="00E25DAB" w:rsidP="00E25DAB">
            <w:pPr>
              <w:autoSpaceDE w:val="0"/>
              <w:autoSpaceDN w:val="0"/>
              <w:adjustRightInd w:val="0"/>
              <w:spacing w:before="20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Pregled mogućih lokacija za podizanje šatorskih i drugih privremenih naselja:</w:t>
            </w:r>
          </w:p>
          <w:p w14:paraId="3C7CBA53" w14:textId="77777777" w:rsidR="00E25DAB" w:rsidRPr="00E25DAB" w:rsidRDefault="00E25DAB" w:rsidP="00E25DAB">
            <w:pPr>
              <w:autoSpaceDE w:val="0"/>
              <w:autoSpaceDN w:val="0"/>
              <w:adjustRightInd w:val="0"/>
              <w:spacing w:after="0" w:line="240" w:lineRule="auto"/>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zelene površine na području Grada (blizina mogućih priključaka na infrastrukturu).</w:t>
            </w:r>
          </w:p>
          <w:p w14:paraId="1804CBA9" w14:textId="77777777" w:rsidR="00E25DAB" w:rsidRPr="00E25DAB" w:rsidRDefault="00E25DAB" w:rsidP="00E25DAB">
            <w:pPr>
              <w:autoSpaceDE w:val="0"/>
              <w:autoSpaceDN w:val="0"/>
              <w:adjustRightInd w:val="0"/>
              <w:spacing w:before="20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Za pružanje prve medicinske pomoći na području Grada pobrinut će se Zavod za hitinu medicinu Ličko-senjske  županije, Gradsko društvo Crvenog križa Otočac, HGSS – Stanica Gospić, Centar za socijalnu skrb Senj, Podružnica Otočac.  </w:t>
            </w:r>
          </w:p>
          <w:p w14:paraId="0B05CD24" w14:textId="77777777" w:rsidR="00E25DAB" w:rsidRPr="00E25DAB" w:rsidRDefault="00E25DAB" w:rsidP="00E25DAB">
            <w:pPr>
              <w:autoSpaceDE w:val="0"/>
              <w:autoSpaceDN w:val="0"/>
              <w:adjustRightInd w:val="0"/>
              <w:spacing w:before="20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Nositelj veterinarskog zbrinjavanja na području Grada je Veterinarska stanica Otočac d.o.o. Smještaj stoke vršit će vlasnici stoke uz koordinaciju povjerenika za civilnu zaštitu i Stožera civilne zaštite. Stočna hrana uskladištit će se u privatna domaćinstva prema raspoloživim kapacitetima. </w:t>
            </w:r>
          </w:p>
        </w:tc>
        <w:tc>
          <w:tcPr>
            <w:tcW w:w="1701" w:type="pct"/>
            <w:vAlign w:val="center"/>
          </w:tcPr>
          <w:p w14:paraId="789BA123"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lastRenderedPageBreak/>
              <w:t xml:space="preserve">Gradsko društvo Crvenog križa Otočac </w:t>
            </w:r>
            <w:r w:rsidRPr="00E25DAB">
              <w:rPr>
                <w:rFonts w:eastAsia="Times New Roman" w:cstheme="minorHAnsi"/>
                <w:b/>
                <w:sz w:val="20"/>
                <w:szCs w:val="20"/>
                <w:u w:val="single"/>
                <w:lang w:eastAsia="hr-HR"/>
              </w:rPr>
              <w:t>(Prilog 1.3.)</w:t>
            </w:r>
          </w:p>
          <w:p w14:paraId="5A97B4C6" w14:textId="045EC55A" w:rsidR="00E25DAB" w:rsidRPr="007F72C1" w:rsidRDefault="00E25DAB" w:rsidP="007F72C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Centar za socijalnu skrb Senj, Podružnica Otočac </w:t>
            </w:r>
            <w:r w:rsidRPr="00E25DAB">
              <w:rPr>
                <w:rFonts w:eastAsia="Times New Roman" w:cstheme="minorHAnsi"/>
                <w:b/>
                <w:sz w:val="20"/>
                <w:szCs w:val="20"/>
                <w:u w:val="single"/>
                <w:lang w:eastAsia="hr-HR"/>
              </w:rPr>
              <w:t>(Prilog 5.)</w:t>
            </w:r>
          </w:p>
          <w:p w14:paraId="08FEED4B"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36E21629" w14:textId="77777777" w:rsidR="00A67179"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Zavod za hitnu medicinu Ličko-senjske  županije </w:t>
            </w:r>
          </w:p>
          <w:p w14:paraId="1A78FA6A" w14:textId="77777777" w:rsidR="00E25DAB" w:rsidRPr="00E25DAB" w:rsidRDefault="00E25DAB" w:rsidP="00664DE1">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2E2B6DFB" w14:textId="77777777" w:rsid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HGSS – Stanica Gospić </w:t>
            </w:r>
          </w:p>
          <w:p w14:paraId="5326F5DF" w14:textId="77777777" w:rsidR="00E25DAB" w:rsidRPr="00E25DAB" w:rsidRDefault="00E25DAB" w:rsidP="00664DE1">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1.4.)</w:t>
            </w:r>
          </w:p>
          <w:p w14:paraId="18B354FD" w14:textId="77777777" w:rsid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Pravne osobe od interesa za sustav civilne zaštite </w:t>
            </w:r>
          </w:p>
          <w:p w14:paraId="32D033BF" w14:textId="02C93BEC" w:rsidR="00E25DAB" w:rsidRPr="00E25DAB" w:rsidRDefault="00E25DAB" w:rsidP="00664DE1">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w:t>
            </w:r>
            <w:r w:rsidR="00875E6B">
              <w:rPr>
                <w:rFonts w:eastAsia="Times New Roman" w:cstheme="minorHAnsi"/>
                <w:b/>
                <w:sz w:val="20"/>
                <w:szCs w:val="20"/>
                <w:u w:val="single"/>
                <w:lang w:eastAsia="hr-HR"/>
              </w:rPr>
              <w:t>7</w:t>
            </w:r>
            <w:r w:rsidRPr="00E25DAB">
              <w:rPr>
                <w:rFonts w:eastAsia="Times New Roman" w:cstheme="minorHAnsi"/>
                <w:b/>
                <w:sz w:val="20"/>
                <w:szCs w:val="20"/>
                <w:u w:val="single"/>
                <w:lang w:eastAsia="hr-HR"/>
              </w:rPr>
              <w:t>.)</w:t>
            </w:r>
          </w:p>
          <w:p w14:paraId="785DE4F3"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Veterinarska stanica Otočac d.o.o. </w:t>
            </w:r>
            <w:r w:rsidRPr="00E25DAB">
              <w:rPr>
                <w:rFonts w:eastAsia="Times New Roman" w:cstheme="minorHAnsi"/>
                <w:b/>
                <w:sz w:val="20"/>
                <w:szCs w:val="20"/>
                <w:u w:val="single"/>
                <w:lang w:eastAsia="hr-HR"/>
              </w:rPr>
              <w:t>(Prilog 4.)</w:t>
            </w:r>
          </w:p>
          <w:p w14:paraId="452531D1"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Povjerenici civilne zaštite</w:t>
            </w:r>
          </w:p>
          <w:p w14:paraId="3EF4FC5D" w14:textId="6517F859"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w:t>
            </w:r>
            <w:r w:rsidR="00875E6B">
              <w:rPr>
                <w:rFonts w:eastAsia="Times New Roman" w:cstheme="minorHAnsi"/>
                <w:b/>
                <w:sz w:val="20"/>
                <w:szCs w:val="20"/>
                <w:u w:val="single"/>
                <w:lang w:eastAsia="hr-HR"/>
              </w:rPr>
              <w:t>5</w:t>
            </w:r>
            <w:r w:rsidRPr="00E25DAB">
              <w:rPr>
                <w:rFonts w:eastAsia="Times New Roman" w:cstheme="minorHAnsi"/>
                <w:b/>
                <w:sz w:val="20"/>
                <w:szCs w:val="20"/>
                <w:u w:val="single"/>
                <w:lang w:eastAsia="hr-HR"/>
              </w:rPr>
              <w:t>.)</w:t>
            </w:r>
          </w:p>
          <w:p w14:paraId="578242AB" w14:textId="77777777" w:rsidR="00E25DAB" w:rsidRPr="00E25DAB" w:rsidRDefault="00E25DAB" w:rsidP="00664DE1">
            <w:pPr>
              <w:numPr>
                <w:ilvl w:val="0"/>
                <w:numId w:val="16"/>
              </w:numPr>
              <w:spacing w:after="0" w:line="240" w:lineRule="auto"/>
              <w:ind w:left="357" w:hanging="357"/>
              <w:contextualSpacing/>
              <w:rPr>
                <w:rFonts w:eastAsia="Times New Roman" w:cs="Times New Roman"/>
                <w:sz w:val="20"/>
                <w:szCs w:val="20"/>
                <w:lang w:eastAsia="hr-HR"/>
              </w:rPr>
            </w:pPr>
            <w:r w:rsidRPr="00E25DAB">
              <w:rPr>
                <w:rFonts w:eastAsia="Times New Roman" w:cstheme="minorHAnsi"/>
                <w:sz w:val="20"/>
                <w:szCs w:val="20"/>
                <w:lang w:eastAsia="hr-HR"/>
              </w:rPr>
              <w:t xml:space="preserve">Stožer civilne zaštite </w:t>
            </w:r>
          </w:p>
          <w:p w14:paraId="3B446D84" w14:textId="77777777" w:rsidR="00E25DAB" w:rsidRPr="00E25DAB" w:rsidRDefault="00E25DAB" w:rsidP="00664DE1">
            <w:pPr>
              <w:spacing w:after="0" w:line="240" w:lineRule="auto"/>
              <w:ind w:left="357"/>
              <w:contextualSpacing/>
              <w:rPr>
                <w:rFonts w:eastAsia="Times New Roman" w:cs="Times New Roman"/>
                <w:sz w:val="20"/>
                <w:szCs w:val="20"/>
                <w:lang w:eastAsia="hr-HR"/>
              </w:rPr>
            </w:pPr>
            <w:r w:rsidRPr="00E25DAB">
              <w:rPr>
                <w:rFonts w:eastAsia="Times New Roman" w:cstheme="minorHAnsi"/>
                <w:b/>
                <w:sz w:val="20"/>
                <w:szCs w:val="20"/>
                <w:u w:val="single"/>
                <w:lang w:eastAsia="hr-HR"/>
              </w:rPr>
              <w:t>(Prilog 1.1.)</w:t>
            </w:r>
          </w:p>
        </w:tc>
      </w:tr>
      <w:tr w:rsidR="00E25DAB" w:rsidRPr="00E25DAB" w14:paraId="3BCA8A9A" w14:textId="77777777" w:rsidTr="00651CF7">
        <w:trPr>
          <w:trHeight w:val="493"/>
          <w:jc w:val="center"/>
        </w:trPr>
        <w:tc>
          <w:tcPr>
            <w:tcW w:w="1171" w:type="pct"/>
            <w:vAlign w:val="center"/>
          </w:tcPr>
          <w:p w14:paraId="2F12A46D"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osiguravanja hrane i vode za piće</w:t>
            </w:r>
          </w:p>
        </w:tc>
        <w:tc>
          <w:tcPr>
            <w:tcW w:w="2128" w:type="pct"/>
          </w:tcPr>
          <w:p w14:paraId="793ABDF7"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prikuplja informacije o stanju vodoopskrbnog sustava, a za to je zadužen član Stožera za vodoopskrbu uz suradnju sa Zavodom za javno zdravstvo Ličko-senjske  županije. </w:t>
            </w:r>
          </w:p>
          <w:p w14:paraId="5D969AC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  uspostave vodoopskrbnog sustava organizira se dovoz vode na punktove po ugroženom području, a raspored određuje član Stožera za protupožarnu zaštitu. Stožer određuje minimalne dnevne količine vode po osobi. </w:t>
            </w:r>
          </w:p>
          <w:p w14:paraId="75BD7DDD"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slučaju onečišćenja vode u zdencima aktivirat će se operativne snage civilne zaštite radi dezinfekcije zdenaca, a prema uputama Zavoda za javno zdravstvo Ličko-senjske  županije</w:t>
            </w:r>
            <w:r w:rsidR="00651CF7">
              <w:rPr>
                <w:rFonts w:ascii="Calibri" w:eastAsia="Times New Roman" w:hAnsi="Calibri" w:cs="Calibri"/>
                <w:sz w:val="20"/>
                <w:szCs w:val="20"/>
                <w:lang w:eastAsia="hr-HR"/>
              </w:rPr>
              <w:t xml:space="preserve"> (H</w:t>
            </w:r>
            <w:r w:rsidRPr="00E25DAB">
              <w:rPr>
                <w:rFonts w:ascii="Calibri" w:eastAsia="Times New Roman" w:hAnsi="Calibri" w:cs="Calibri"/>
                <w:sz w:val="20"/>
                <w:szCs w:val="20"/>
                <w:lang w:eastAsia="hr-HR"/>
              </w:rPr>
              <w:t>igijensko-epidemiološk</w:t>
            </w:r>
            <w:r w:rsidR="00651CF7">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xml:space="preserve"> služb</w:t>
            </w:r>
            <w:r w:rsidR="00651CF7">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Stožer organizira dopremu prehrambenih artikala. Stožer organizira distribuciju hrane.</w:t>
            </w:r>
          </w:p>
        </w:tc>
        <w:tc>
          <w:tcPr>
            <w:tcW w:w="1701" w:type="pct"/>
            <w:vAlign w:val="center"/>
          </w:tcPr>
          <w:p w14:paraId="01928DDC" w14:textId="77777777" w:rsidR="00651CF7"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651CF7">
              <w:rPr>
                <w:rFonts w:eastAsia="Times New Roman" w:cstheme="minorHAnsi"/>
                <w:sz w:val="20"/>
                <w:szCs w:val="20"/>
                <w:lang w:eastAsia="hr-HR"/>
              </w:rPr>
              <w:t xml:space="preserve">Stožer civilne zaštite </w:t>
            </w:r>
          </w:p>
          <w:p w14:paraId="6E58ED16" w14:textId="77777777" w:rsidR="00E25DAB" w:rsidRPr="00651CF7"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651CF7">
              <w:rPr>
                <w:rFonts w:eastAsia="Times New Roman" w:cstheme="minorHAnsi"/>
                <w:b/>
                <w:sz w:val="20"/>
                <w:szCs w:val="20"/>
                <w:u w:val="single"/>
                <w:lang w:eastAsia="hr-HR"/>
              </w:rPr>
              <w:t>(Prilog 1.1.)</w:t>
            </w:r>
          </w:p>
          <w:p w14:paraId="648C5FB9" w14:textId="77777777" w:rsidR="00651CF7"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651CF7">
              <w:rPr>
                <w:rFonts w:eastAsia="Times New Roman" w:cstheme="minorHAnsi"/>
                <w:sz w:val="20"/>
                <w:szCs w:val="20"/>
                <w:lang w:eastAsia="hr-HR"/>
              </w:rPr>
              <w:t>Zavod za javno zdravstvo Ličko-senjske  županije</w:t>
            </w:r>
            <w:r w:rsidR="00651CF7" w:rsidRPr="00651CF7">
              <w:rPr>
                <w:rFonts w:eastAsia="Times New Roman" w:cstheme="minorHAnsi"/>
                <w:sz w:val="20"/>
                <w:szCs w:val="20"/>
                <w:lang w:eastAsia="hr-HR"/>
              </w:rPr>
              <w:t xml:space="preserve"> </w:t>
            </w:r>
          </w:p>
          <w:p w14:paraId="784135D0" w14:textId="77777777" w:rsidR="00E25DAB" w:rsidRPr="00651CF7"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651CF7">
              <w:rPr>
                <w:rFonts w:eastAsia="Times New Roman" w:cstheme="minorHAnsi"/>
                <w:b/>
                <w:sz w:val="20"/>
                <w:szCs w:val="20"/>
                <w:u w:val="single"/>
                <w:lang w:eastAsia="hr-HR"/>
              </w:rPr>
              <w:t>(Prilog 4.)</w:t>
            </w:r>
            <w:r w:rsidRPr="00651CF7">
              <w:rPr>
                <w:rFonts w:eastAsia="Times New Roman" w:cstheme="minorHAnsi"/>
                <w:sz w:val="20"/>
                <w:szCs w:val="20"/>
                <w:lang w:eastAsia="hr-HR"/>
              </w:rPr>
              <w:t xml:space="preserve"> </w:t>
            </w:r>
          </w:p>
          <w:p w14:paraId="78BA6532" w14:textId="77777777" w:rsidR="00E25DAB" w:rsidRPr="00E25DAB"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21C91A17" w14:textId="4D9B85A1" w:rsidR="00E25DAB" w:rsidRPr="0047277D"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w:t>
            </w:r>
            <w:r w:rsidR="00745092">
              <w:rPr>
                <w:rFonts w:eastAsia="Times New Roman" w:cstheme="minorHAnsi"/>
                <w:b/>
                <w:sz w:val="20"/>
                <w:szCs w:val="20"/>
                <w:u w:val="single"/>
                <w:lang w:eastAsia="hr-HR"/>
              </w:rPr>
              <w:t>5</w:t>
            </w:r>
            <w:r w:rsidRPr="0047277D">
              <w:rPr>
                <w:rFonts w:eastAsia="Times New Roman" w:cstheme="minorHAnsi"/>
                <w:b/>
                <w:sz w:val="20"/>
                <w:szCs w:val="20"/>
                <w:u w:val="single"/>
                <w:lang w:eastAsia="hr-HR"/>
              </w:rPr>
              <w:t>.)</w:t>
            </w:r>
          </w:p>
          <w:p w14:paraId="3AFA9FA0" w14:textId="77777777" w:rsidR="00E25DAB" w:rsidRPr="00E25DAB"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tc>
      </w:tr>
      <w:tr w:rsidR="00E25DAB" w:rsidRPr="00E25DAB" w14:paraId="06252965" w14:textId="77777777" w:rsidTr="00651CF7">
        <w:trPr>
          <w:trHeight w:val="493"/>
          <w:jc w:val="center"/>
        </w:trPr>
        <w:tc>
          <w:tcPr>
            <w:tcW w:w="1171" w:type="pct"/>
            <w:vAlign w:val="center"/>
          </w:tcPr>
          <w:p w14:paraId="643408BD"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središta za informiranje stanovništva</w:t>
            </w:r>
          </w:p>
        </w:tc>
        <w:tc>
          <w:tcPr>
            <w:tcW w:w="2128" w:type="pct"/>
          </w:tcPr>
          <w:p w14:paraId="3B402FD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započinje prikupljanje podataka o stanju u</w:t>
            </w:r>
            <w:r w:rsidR="00664DE1">
              <w:rPr>
                <w:rFonts w:ascii="Calibri" w:eastAsia="Times New Roman" w:hAnsi="Calibri" w:cs="Calibri"/>
                <w:sz w:val="20"/>
                <w:szCs w:val="20"/>
                <w:lang w:eastAsia="hr-HR"/>
              </w:rPr>
              <w:t xml:space="preserve"> srušenim i oštećenim objektima</w:t>
            </w:r>
            <w:r w:rsidRPr="00E25DAB">
              <w:rPr>
                <w:rFonts w:ascii="Calibri" w:eastAsia="Times New Roman" w:hAnsi="Calibri" w:cs="Calibri"/>
                <w:sz w:val="20"/>
                <w:szCs w:val="20"/>
                <w:lang w:eastAsia="hr-HR"/>
              </w:rPr>
              <w:t xml:space="preserve">, posebno u javnim školama, domovima, crkvama, trgovinama, ugostiteljskim objektima. Informacije se prikupljaju od strane gradonačelnika, predsjednika mjesnih odbora i povjerenika civilne zaštite </w:t>
            </w:r>
            <w:r w:rsidRPr="00E25DAB">
              <w:rPr>
                <w:rFonts w:ascii="Calibri" w:eastAsia="Times New Roman" w:hAnsi="Calibri" w:cs="Calibri"/>
                <w:sz w:val="20"/>
                <w:szCs w:val="20"/>
                <w:lang w:eastAsia="hr-HR"/>
              </w:rPr>
              <w:lastRenderedPageBreak/>
              <w:t>po mjesnim odborima i Centra 112.</w:t>
            </w:r>
          </w:p>
          <w:p w14:paraId="287874F8"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Informiranje građana o mjerama i postupcima za zaštitu zdravlja, života i imovine, informiranje o evakuaciji i mjestima okupljanja, osiguranje vozila za evakuaciju, osiguranje hrane i vode za piće, utvrđivanje lokacija, prihvat i zbrinjavanje stanovništva, organizacija života u prihvatnom centru (koristi se sustav javnog uzbunjivanja, lokalne radio stanice, Internet za prenošenje uputa o postupcima bitnim za preživljavanje tijekom trajanja događaja i mjerama koje treba provesti nakon njegovog okončanja)</w:t>
            </w:r>
            <w:r w:rsidR="00BF735B">
              <w:rPr>
                <w:rFonts w:ascii="Calibri" w:eastAsia="Times New Roman" w:hAnsi="Calibri" w:cs="Calibri"/>
                <w:sz w:val="20"/>
                <w:szCs w:val="20"/>
                <w:lang w:eastAsia="hr-HR"/>
              </w:rPr>
              <w:t>.</w:t>
            </w:r>
          </w:p>
        </w:tc>
        <w:tc>
          <w:tcPr>
            <w:tcW w:w="1701" w:type="pct"/>
            <w:vAlign w:val="center"/>
          </w:tcPr>
          <w:p w14:paraId="302C1F78" w14:textId="77777777" w:rsidR="00E25DAB" w:rsidRPr="00E25DAB"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lastRenderedPageBreak/>
              <w:t xml:space="preserve">Stožer civilne zaštite </w:t>
            </w:r>
          </w:p>
          <w:p w14:paraId="27BFFC1D" w14:textId="77777777" w:rsidR="00E25DAB" w:rsidRPr="00E25DAB"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1.1.)</w:t>
            </w:r>
          </w:p>
          <w:p w14:paraId="0B379CE3" w14:textId="77777777" w:rsidR="00E25DAB" w:rsidRPr="00E25DAB"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 Otočac </w:t>
            </w:r>
            <w:r w:rsidRPr="00E25DAB">
              <w:rPr>
                <w:rFonts w:eastAsia="Times New Roman" w:cstheme="minorHAnsi"/>
                <w:b/>
                <w:sz w:val="20"/>
                <w:szCs w:val="20"/>
                <w:u w:val="single"/>
                <w:lang w:eastAsia="hr-HR"/>
              </w:rPr>
              <w:t>(Prilog 6.)</w:t>
            </w:r>
          </w:p>
          <w:p w14:paraId="6F8A545A" w14:textId="77777777" w:rsidR="00E25DAB" w:rsidRPr="0047277D"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p>
          <w:p w14:paraId="28D30120" w14:textId="709D1F6D" w:rsidR="00E25DAB" w:rsidRPr="00E25DAB"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47277D">
              <w:rPr>
                <w:rFonts w:eastAsia="Times New Roman" w:cstheme="minorHAnsi"/>
                <w:b/>
                <w:sz w:val="20"/>
                <w:szCs w:val="20"/>
                <w:u w:val="single"/>
                <w:lang w:eastAsia="hr-HR"/>
              </w:rPr>
              <w:t>(Prilog 1.</w:t>
            </w:r>
            <w:r w:rsidR="00745092">
              <w:rPr>
                <w:rFonts w:eastAsia="Times New Roman" w:cstheme="minorHAnsi"/>
                <w:b/>
                <w:sz w:val="20"/>
                <w:szCs w:val="20"/>
                <w:u w:val="single"/>
                <w:lang w:eastAsia="hr-HR"/>
              </w:rPr>
              <w:t>5</w:t>
            </w:r>
            <w:r w:rsidRPr="0047277D">
              <w:rPr>
                <w:rFonts w:eastAsia="Times New Roman" w:cstheme="minorHAnsi"/>
                <w:b/>
                <w:sz w:val="20"/>
                <w:szCs w:val="20"/>
                <w:u w:val="single"/>
                <w:lang w:eastAsia="hr-HR"/>
              </w:rPr>
              <w:t>.)</w:t>
            </w:r>
          </w:p>
          <w:p w14:paraId="41DEE8FD" w14:textId="77777777" w:rsidR="00E25DAB" w:rsidRPr="00E25DAB"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Koordinator na lokaciji </w:t>
            </w:r>
          </w:p>
          <w:p w14:paraId="1F9D0CE0" w14:textId="5911207B" w:rsidR="00E25DAB" w:rsidRPr="00E25DAB"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w:t>
            </w:r>
            <w:r w:rsidR="00745092">
              <w:rPr>
                <w:rFonts w:eastAsia="Times New Roman" w:cstheme="minorHAnsi"/>
                <w:b/>
                <w:sz w:val="20"/>
                <w:szCs w:val="20"/>
                <w:u w:val="single"/>
                <w:lang w:eastAsia="hr-HR"/>
              </w:rPr>
              <w:t>6</w:t>
            </w:r>
            <w:r w:rsidRPr="00E25DAB">
              <w:rPr>
                <w:rFonts w:eastAsia="Times New Roman" w:cstheme="minorHAnsi"/>
                <w:b/>
                <w:sz w:val="20"/>
                <w:szCs w:val="20"/>
                <w:u w:val="single"/>
                <w:lang w:eastAsia="hr-HR"/>
              </w:rPr>
              <w:t>.)</w:t>
            </w:r>
          </w:p>
          <w:p w14:paraId="6703B47B" w14:textId="77777777" w:rsidR="00E25DAB" w:rsidRPr="0047277D" w:rsidRDefault="00E25DAB" w:rsidP="00943673">
            <w:pPr>
              <w:numPr>
                <w:ilvl w:val="0"/>
                <w:numId w:val="18"/>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47277D">
              <w:rPr>
                <w:rFonts w:eastAsia="Times New Roman" w:cstheme="minorHAnsi"/>
                <w:sz w:val="20"/>
                <w:szCs w:val="20"/>
                <w:lang w:eastAsia="hr-HR"/>
              </w:rPr>
              <w:lastRenderedPageBreak/>
              <w:t>Mediji javnog priopćavanja</w:t>
            </w:r>
          </w:p>
          <w:p w14:paraId="142FBAFD" w14:textId="77777777" w:rsidR="00E25DAB" w:rsidRPr="00E25DAB" w:rsidRDefault="00E25DAB" w:rsidP="00651CF7">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47277D">
              <w:rPr>
                <w:rFonts w:eastAsia="Times New Roman" w:cstheme="minorHAnsi"/>
                <w:b/>
                <w:sz w:val="20"/>
                <w:szCs w:val="20"/>
                <w:u w:val="single"/>
                <w:lang w:eastAsia="hr-HR"/>
              </w:rPr>
              <w:t>(Prilog 5.)</w:t>
            </w:r>
          </w:p>
        </w:tc>
      </w:tr>
      <w:tr w:rsidR="00E25DAB" w:rsidRPr="00E25DAB" w14:paraId="6E5D8600" w14:textId="77777777" w:rsidTr="00651CF7">
        <w:trPr>
          <w:trHeight w:val="180"/>
          <w:jc w:val="center"/>
        </w:trPr>
        <w:tc>
          <w:tcPr>
            <w:tcW w:w="1171" w:type="pct"/>
            <w:vMerge w:val="restart"/>
            <w:vAlign w:val="center"/>
          </w:tcPr>
          <w:p w14:paraId="5AB1C4FB"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lastRenderedPageBreak/>
              <w:t>Organizacija prihvata pomoći</w:t>
            </w:r>
          </w:p>
        </w:tc>
        <w:tc>
          <w:tcPr>
            <w:tcW w:w="2128" w:type="pct"/>
            <w:vAlign w:val="center"/>
          </w:tcPr>
          <w:p w14:paraId="70DEC159" w14:textId="77777777" w:rsidR="00E25DAB" w:rsidRPr="00E25DAB" w:rsidRDefault="00E25DAB" w:rsidP="00E25DAB">
            <w:pPr>
              <w:spacing w:after="0" w:line="240" w:lineRule="auto"/>
              <w:rPr>
                <w:rFonts w:eastAsia="Times New Roman" w:cs="Arial"/>
                <w:sz w:val="20"/>
                <w:szCs w:val="20"/>
                <w:lang w:eastAsia="hr-HR"/>
              </w:rPr>
            </w:pPr>
            <w:r w:rsidRPr="00E25DAB">
              <w:rPr>
                <w:rFonts w:eastAsia="Times New Roman" w:cs="Arial"/>
                <w:sz w:val="20"/>
                <w:szCs w:val="20"/>
                <w:lang w:eastAsia="hr-HR"/>
              </w:rPr>
              <w:t xml:space="preserve">Osiguranje ljudstva i materijalnih sredstava </w:t>
            </w:r>
          </w:p>
        </w:tc>
        <w:tc>
          <w:tcPr>
            <w:tcW w:w="1701" w:type="pct"/>
            <w:shd w:val="clear" w:color="auto" w:fill="auto"/>
            <w:vAlign w:val="center"/>
          </w:tcPr>
          <w:p w14:paraId="2CAC7050" w14:textId="77777777" w:rsidR="00E25DAB" w:rsidRPr="00E25DAB" w:rsidRDefault="00E25DAB" w:rsidP="00664DE1">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 xml:space="preserve">Grad Otočac </w:t>
            </w:r>
            <w:r w:rsidRPr="00E25DAB">
              <w:rPr>
                <w:rFonts w:ascii="Calibri" w:eastAsia="Times New Roman" w:hAnsi="Calibri" w:cs="Calibri"/>
                <w:b/>
                <w:sz w:val="20"/>
                <w:szCs w:val="20"/>
                <w:u w:val="single"/>
                <w:lang w:eastAsia="hr-HR"/>
              </w:rPr>
              <w:t xml:space="preserve">(Prilog </w:t>
            </w:r>
            <w:r w:rsidR="00664DE1">
              <w:rPr>
                <w:rFonts w:ascii="Calibri" w:eastAsia="Times New Roman" w:hAnsi="Calibri" w:cs="Calibri"/>
                <w:b/>
                <w:sz w:val="20"/>
                <w:szCs w:val="20"/>
                <w:u w:val="single"/>
                <w:lang w:eastAsia="hr-HR"/>
              </w:rPr>
              <w:t>6</w:t>
            </w:r>
            <w:r w:rsidRPr="00E25DAB">
              <w:rPr>
                <w:rFonts w:ascii="Calibri" w:eastAsia="Times New Roman" w:hAnsi="Calibri" w:cs="Calibri"/>
                <w:b/>
                <w:sz w:val="20"/>
                <w:szCs w:val="20"/>
                <w:u w:val="single"/>
                <w:lang w:eastAsia="hr-HR"/>
              </w:rPr>
              <w:t>.)</w:t>
            </w:r>
          </w:p>
        </w:tc>
      </w:tr>
      <w:tr w:rsidR="00E25DAB" w:rsidRPr="00E25DAB" w14:paraId="31145BFC" w14:textId="77777777" w:rsidTr="00651CF7">
        <w:trPr>
          <w:trHeight w:val="705"/>
          <w:jc w:val="center"/>
        </w:trPr>
        <w:tc>
          <w:tcPr>
            <w:tcW w:w="1171" w:type="pct"/>
            <w:vMerge/>
            <w:vAlign w:val="center"/>
          </w:tcPr>
          <w:p w14:paraId="14EA9F25"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07E80CB6" w14:textId="77777777" w:rsidR="00E25DAB" w:rsidRPr="00E25DAB" w:rsidRDefault="00E25DAB" w:rsidP="00E25DAB">
            <w:pPr>
              <w:spacing w:after="0" w:line="240" w:lineRule="auto"/>
              <w:rPr>
                <w:rFonts w:eastAsia="Times New Roman" w:cs="Calibri"/>
                <w:sz w:val="20"/>
                <w:szCs w:val="20"/>
                <w:lang w:eastAsia="hr-HR"/>
              </w:rPr>
            </w:pPr>
            <w:r w:rsidRPr="00E25DAB">
              <w:rPr>
                <w:rFonts w:eastAsia="Times New Roman" w:cs="Calibri"/>
                <w:sz w:val="20"/>
                <w:szCs w:val="20"/>
                <w:lang w:eastAsia="hr-HR"/>
              </w:rPr>
              <w:t>Za prihvat sanitetskog materijala i lijekova zadužen je Grad Otočac.</w:t>
            </w:r>
          </w:p>
          <w:p w14:paraId="6C3C536B" w14:textId="77777777" w:rsidR="00E25DAB" w:rsidRPr="00E25DAB" w:rsidRDefault="00E25DAB" w:rsidP="00E25DAB">
            <w:pPr>
              <w:spacing w:after="0" w:line="240" w:lineRule="auto"/>
              <w:rPr>
                <w:rFonts w:eastAsia="Times New Roman" w:cs="Calibri"/>
                <w:sz w:val="20"/>
                <w:szCs w:val="20"/>
                <w:lang w:eastAsia="hr-HR"/>
              </w:rPr>
            </w:pPr>
            <w:r w:rsidRPr="00E25DAB">
              <w:rPr>
                <w:rFonts w:eastAsia="Times New Roman" w:cs="Calibri"/>
                <w:sz w:val="20"/>
                <w:szCs w:val="20"/>
                <w:lang w:eastAsia="hr-HR"/>
              </w:rPr>
              <w:t>Organizacija prihvata pomoći i pripreme objekata za zbrinjavanje.</w:t>
            </w:r>
          </w:p>
        </w:tc>
        <w:tc>
          <w:tcPr>
            <w:tcW w:w="1701" w:type="pct"/>
            <w:vAlign w:val="center"/>
          </w:tcPr>
          <w:p w14:paraId="61591DA4"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Povjerenici civilne zaštite </w:t>
            </w:r>
          </w:p>
          <w:p w14:paraId="32D2FA77" w14:textId="0F037A0D" w:rsidR="00E25DAB" w:rsidRPr="00E25DAB" w:rsidRDefault="00E25DAB" w:rsidP="00651CF7">
            <w:pPr>
              <w:autoSpaceDE w:val="0"/>
              <w:autoSpaceDN w:val="0"/>
              <w:adjustRightInd w:val="0"/>
              <w:spacing w:after="0" w:line="240" w:lineRule="auto"/>
              <w:ind w:left="317"/>
              <w:contextualSpacing/>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1.</w:t>
            </w:r>
            <w:r w:rsidR="00745092">
              <w:rPr>
                <w:rFonts w:ascii="Calibri" w:eastAsia="Times New Roman" w:hAnsi="Calibri" w:cs="Calibri"/>
                <w:b/>
                <w:sz w:val="20"/>
                <w:szCs w:val="20"/>
                <w:u w:val="single"/>
                <w:lang w:eastAsia="hr-HR"/>
              </w:rPr>
              <w:t>5</w:t>
            </w:r>
            <w:r w:rsidRPr="00E25DAB">
              <w:rPr>
                <w:rFonts w:ascii="Calibri" w:eastAsia="Times New Roman" w:hAnsi="Calibri" w:cs="Calibri"/>
                <w:b/>
                <w:sz w:val="20"/>
                <w:szCs w:val="20"/>
                <w:u w:val="single"/>
                <w:lang w:eastAsia="hr-HR"/>
              </w:rPr>
              <w:t>.)</w:t>
            </w:r>
          </w:p>
          <w:p w14:paraId="62DF718F"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tc>
      </w:tr>
      <w:tr w:rsidR="00E25DAB" w:rsidRPr="00E25DAB" w14:paraId="1A0038E5" w14:textId="77777777" w:rsidTr="00651CF7">
        <w:trPr>
          <w:trHeight w:val="135"/>
          <w:jc w:val="center"/>
        </w:trPr>
        <w:tc>
          <w:tcPr>
            <w:tcW w:w="1171" w:type="pct"/>
            <w:vMerge/>
            <w:vAlign w:val="center"/>
          </w:tcPr>
          <w:p w14:paraId="75198EA3"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7081F6FA"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Punkt za prihvat pomoći biti će uspostavljen u Ambulanti doma zdravlja Ličko-senjske  županije, a za prihvat je zadužen član Stožera za zdravstveno zbrinjavanje. Vatrogasne postrojbe prihvaćaju se na lokaciji vatrogasnog doma, a za prihvat je zadužen član Stožera za protupožarnu zaštitu.</w:t>
            </w:r>
          </w:p>
        </w:tc>
        <w:tc>
          <w:tcPr>
            <w:tcW w:w="1701" w:type="pct"/>
            <w:vAlign w:val="center"/>
          </w:tcPr>
          <w:p w14:paraId="44ECC716"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civilne zaštite</w:t>
            </w:r>
            <w:r w:rsidRPr="00E25DAB">
              <w:rPr>
                <w:rFonts w:ascii="Calibri" w:eastAsia="Times New Roman" w:hAnsi="Calibri" w:cs="Calibri"/>
                <w:b/>
                <w:sz w:val="20"/>
                <w:szCs w:val="20"/>
                <w:lang w:eastAsia="hr-HR"/>
              </w:rPr>
              <w:t xml:space="preserve"> </w:t>
            </w:r>
          </w:p>
          <w:p w14:paraId="4A9E70FB" w14:textId="77777777" w:rsidR="00E25DAB" w:rsidRPr="00E25DAB" w:rsidRDefault="00E25DAB" w:rsidP="00651CF7">
            <w:pPr>
              <w:autoSpaceDE w:val="0"/>
              <w:autoSpaceDN w:val="0"/>
              <w:adjustRightInd w:val="0"/>
              <w:spacing w:after="0" w:line="240" w:lineRule="auto"/>
              <w:ind w:left="357"/>
              <w:contextualSpacing/>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1.1.)</w:t>
            </w:r>
          </w:p>
          <w:p w14:paraId="3B612CCB" w14:textId="77777777" w:rsidR="00E25DAB" w:rsidRPr="00E25DAB" w:rsidRDefault="00E25DAB" w:rsidP="00664DE1">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w:t>
            </w:r>
            <w:r w:rsidR="00664DE1">
              <w:rPr>
                <w:rFonts w:ascii="Calibri" w:eastAsia="Times New Roman" w:hAnsi="Calibri" w:cs="Calibri"/>
                <w:b/>
                <w:sz w:val="20"/>
                <w:szCs w:val="20"/>
                <w:u w:val="single"/>
                <w:lang w:eastAsia="hr-HR"/>
              </w:rPr>
              <w:t>2</w:t>
            </w:r>
            <w:r w:rsidRPr="00E25DAB">
              <w:rPr>
                <w:rFonts w:ascii="Calibri" w:eastAsia="Times New Roman" w:hAnsi="Calibri" w:cs="Calibri"/>
                <w:b/>
                <w:sz w:val="20"/>
                <w:szCs w:val="20"/>
                <w:u w:val="single"/>
                <w:lang w:eastAsia="hr-HR"/>
              </w:rPr>
              <w:t>.)</w:t>
            </w:r>
          </w:p>
        </w:tc>
      </w:tr>
      <w:tr w:rsidR="00E25DAB" w:rsidRPr="00E25DAB" w14:paraId="01CB9D5C" w14:textId="77777777" w:rsidTr="00651CF7">
        <w:trPr>
          <w:trHeight w:val="601"/>
          <w:jc w:val="center"/>
        </w:trPr>
        <w:tc>
          <w:tcPr>
            <w:tcW w:w="1171" w:type="pct"/>
            <w:vAlign w:val="center"/>
          </w:tcPr>
          <w:p w14:paraId="1593782B"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pružanja psihološke pomoći</w:t>
            </w:r>
          </w:p>
        </w:tc>
        <w:tc>
          <w:tcPr>
            <w:tcW w:w="2128" w:type="pct"/>
            <w:vAlign w:val="center"/>
          </w:tcPr>
          <w:p w14:paraId="5575CE54" w14:textId="77777777" w:rsidR="00E25DAB" w:rsidRPr="00E25DAB" w:rsidRDefault="00BF735B" w:rsidP="00E25DAB">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Psihološku potporu pružit</w:t>
            </w:r>
            <w:r w:rsidR="00E25DAB" w:rsidRPr="00E25DAB">
              <w:rPr>
                <w:rFonts w:ascii="Calibri" w:eastAsia="Times New Roman" w:hAnsi="Calibri" w:cs="Calibri"/>
                <w:sz w:val="20"/>
                <w:szCs w:val="20"/>
                <w:lang w:eastAsia="hr-HR"/>
              </w:rPr>
              <w:t xml:space="preserve"> će djelatnici Centra za socijalnu skrb. </w:t>
            </w:r>
          </w:p>
        </w:tc>
        <w:tc>
          <w:tcPr>
            <w:tcW w:w="1701" w:type="pct"/>
            <w:vAlign w:val="center"/>
          </w:tcPr>
          <w:p w14:paraId="23795C03"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Centar za socijalnu skrb Senj, Podružnica Otočac </w:t>
            </w:r>
            <w:r w:rsidRPr="00E25DAB">
              <w:rPr>
                <w:rFonts w:ascii="Calibri" w:eastAsia="Times New Roman" w:hAnsi="Calibri" w:cs="Calibri"/>
                <w:b/>
                <w:sz w:val="20"/>
                <w:szCs w:val="20"/>
                <w:u w:val="single"/>
                <w:lang w:eastAsia="hr-HR"/>
              </w:rPr>
              <w:t>(Prilog 5.)</w:t>
            </w:r>
          </w:p>
        </w:tc>
      </w:tr>
    </w:tbl>
    <w:p w14:paraId="7B6083B9" w14:textId="57BAD92D" w:rsidR="00E25DAB" w:rsidRPr="00E25DAB" w:rsidRDefault="00E25DAB" w:rsidP="00E25DAB">
      <w:pPr>
        <w:keepNext/>
        <w:spacing w:before="360" w:after="0" w:line="240" w:lineRule="auto"/>
        <w:jc w:val="both"/>
        <w:rPr>
          <w:rFonts w:ascii="Calibri" w:eastAsia="Calibri" w:hAnsi="Calibri" w:cs="Times New Roman"/>
          <w:b/>
          <w:iCs/>
          <w:sz w:val="20"/>
          <w:szCs w:val="20"/>
          <w:lang w:eastAsia="zh-CN"/>
        </w:rPr>
      </w:pPr>
      <w:bookmarkStart w:id="13" w:name="_Toc27736062"/>
      <w:r w:rsidRPr="00E25DAB">
        <w:rPr>
          <w:rFonts w:ascii="Calibri" w:eastAsia="Calibri" w:hAnsi="Calibri" w:cs="Times New Roman"/>
          <w:b/>
          <w:iCs/>
          <w:sz w:val="20"/>
          <w:szCs w:val="20"/>
          <w:lang w:eastAsia="zh-CN"/>
        </w:rPr>
        <w:t xml:space="preserve">Tablica </w:t>
      </w:r>
      <w:r w:rsidR="001E67B4" w:rsidRPr="00E25DAB">
        <w:rPr>
          <w:rFonts w:ascii="Calibri" w:eastAsia="Calibri" w:hAnsi="Calibri" w:cs="Times New Roman"/>
          <w:b/>
          <w:iCs/>
          <w:sz w:val="20"/>
          <w:szCs w:val="20"/>
          <w:lang w:eastAsia="zh-CN"/>
        </w:rPr>
        <w:fldChar w:fldCharType="begin"/>
      </w:r>
      <w:r w:rsidRPr="00E25DAB">
        <w:rPr>
          <w:rFonts w:ascii="Calibri" w:eastAsia="Calibri" w:hAnsi="Calibri" w:cs="Times New Roman"/>
          <w:b/>
          <w:iCs/>
          <w:sz w:val="20"/>
          <w:szCs w:val="20"/>
          <w:lang w:eastAsia="zh-CN"/>
        </w:rPr>
        <w:instrText xml:space="preserve"> SEQ Tablica \* ARABIC </w:instrText>
      </w:r>
      <w:r w:rsidR="001E67B4" w:rsidRPr="00E25DAB">
        <w:rPr>
          <w:rFonts w:ascii="Calibri" w:eastAsia="Calibri" w:hAnsi="Calibri" w:cs="Times New Roman"/>
          <w:b/>
          <w:iCs/>
          <w:sz w:val="20"/>
          <w:szCs w:val="20"/>
          <w:lang w:eastAsia="zh-CN"/>
        </w:rPr>
        <w:fldChar w:fldCharType="separate"/>
      </w:r>
      <w:r w:rsidR="00FB4D9D">
        <w:rPr>
          <w:rFonts w:ascii="Calibri" w:eastAsia="Calibri" w:hAnsi="Calibri" w:cs="Times New Roman"/>
          <w:b/>
          <w:iCs/>
          <w:noProof/>
          <w:sz w:val="20"/>
          <w:szCs w:val="20"/>
          <w:lang w:eastAsia="zh-CN"/>
        </w:rPr>
        <w:t>3</w:t>
      </w:r>
      <w:r w:rsidR="001E67B4" w:rsidRPr="00E25DAB">
        <w:rPr>
          <w:rFonts w:ascii="Calibri" w:eastAsia="Calibri" w:hAnsi="Calibri" w:cs="Times New Roman"/>
          <w:b/>
          <w:iCs/>
          <w:sz w:val="20"/>
          <w:szCs w:val="20"/>
          <w:lang w:eastAsia="zh-CN"/>
        </w:rPr>
        <w:fldChar w:fldCharType="end"/>
      </w:r>
      <w:r w:rsidRPr="00E25DAB">
        <w:rPr>
          <w:rFonts w:ascii="Calibri" w:eastAsia="Calibri" w:hAnsi="Calibri" w:cs="Times New Roman"/>
          <w:b/>
          <w:iCs/>
          <w:sz w:val="20"/>
          <w:szCs w:val="20"/>
          <w:lang w:eastAsia="zh-CN"/>
        </w:rPr>
        <w:t>. Prikaz mjera i nositelja uslijed poplava</w:t>
      </w:r>
      <w:bookmarkEnd w:id="13"/>
      <w:r w:rsidRPr="00E25DAB">
        <w:rPr>
          <w:rFonts w:ascii="Calibri" w:eastAsia="Calibri" w:hAnsi="Calibri" w:cs="Times New Roman"/>
          <w:b/>
          <w:iCs/>
          <w:sz w:val="20"/>
          <w:szCs w:val="20"/>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3805"/>
        <w:gridCol w:w="3090"/>
      </w:tblGrid>
      <w:tr w:rsidR="00E25DAB" w:rsidRPr="00E25DAB" w14:paraId="6DF9C034" w14:textId="77777777" w:rsidTr="00E25DAB">
        <w:trPr>
          <w:trHeight w:val="557"/>
          <w:tblHeader/>
          <w:jc w:val="center"/>
        </w:trPr>
        <w:tc>
          <w:tcPr>
            <w:tcW w:w="1171" w:type="pct"/>
            <w:shd w:val="clear" w:color="auto" w:fill="auto"/>
            <w:vAlign w:val="center"/>
          </w:tcPr>
          <w:p w14:paraId="40AA3DFB" w14:textId="77777777" w:rsidR="00E25DAB" w:rsidRPr="00E25DAB" w:rsidRDefault="00E25DAB" w:rsidP="00E25DAB">
            <w:pPr>
              <w:spacing w:after="0" w:line="240" w:lineRule="auto"/>
              <w:jc w:val="center"/>
              <w:rPr>
                <w:rFonts w:ascii="Calibri" w:eastAsia="Times New Roman" w:hAnsi="Calibri" w:cs="Calibri"/>
                <w:b/>
                <w:sz w:val="20"/>
                <w:szCs w:val="20"/>
                <w:lang w:eastAsia="hr-HR"/>
              </w:rPr>
            </w:pPr>
            <w:r w:rsidRPr="00E25DAB">
              <w:rPr>
                <w:rFonts w:ascii="Calibri" w:eastAsia="Times New Roman" w:hAnsi="Calibri" w:cs="Calibri"/>
                <w:b/>
                <w:sz w:val="20"/>
                <w:szCs w:val="20"/>
                <w:lang w:eastAsia="hr-HR"/>
              </w:rPr>
              <w:t>ZADAĆA</w:t>
            </w:r>
          </w:p>
        </w:tc>
        <w:tc>
          <w:tcPr>
            <w:tcW w:w="2113" w:type="pct"/>
            <w:shd w:val="clear" w:color="auto" w:fill="auto"/>
            <w:vAlign w:val="center"/>
          </w:tcPr>
          <w:p w14:paraId="5E1894A2" w14:textId="77777777" w:rsidR="00E25DAB" w:rsidRPr="00E25DAB" w:rsidRDefault="00E25DAB" w:rsidP="00E25DAB">
            <w:pPr>
              <w:spacing w:after="0" w:line="240" w:lineRule="auto"/>
              <w:jc w:val="center"/>
              <w:rPr>
                <w:rFonts w:ascii="Calibri" w:eastAsia="Times New Roman" w:hAnsi="Calibri" w:cs="Calibri"/>
                <w:b/>
                <w:sz w:val="20"/>
                <w:szCs w:val="20"/>
                <w:lang w:eastAsia="hr-HR"/>
              </w:rPr>
            </w:pPr>
            <w:r w:rsidRPr="00E25DAB">
              <w:rPr>
                <w:rFonts w:ascii="Calibri" w:eastAsia="Times New Roman" w:hAnsi="Calibri" w:cs="Calibri"/>
                <w:b/>
                <w:sz w:val="20"/>
                <w:szCs w:val="20"/>
                <w:lang w:eastAsia="hr-HR"/>
              </w:rPr>
              <w:t xml:space="preserve">OPERATIVNI POSTUPCI, KAPACITETI I OPERATIVNI DOPRINOS </w:t>
            </w:r>
          </w:p>
        </w:tc>
        <w:tc>
          <w:tcPr>
            <w:tcW w:w="1716" w:type="pct"/>
            <w:shd w:val="clear" w:color="auto" w:fill="auto"/>
            <w:vAlign w:val="center"/>
          </w:tcPr>
          <w:p w14:paraId="700AEB82" w14:textId="77777777" w:rsidR="00E25DAB" w:rsidRPr="00E25DAB" w:rsidRDefault="00E25DAB" w:rsidP="00E25DAB">
            <w:pPr>
              <w:spacing w:after="0" w:line="240" w:lineRule="auto"/>
              <w:jc w:val="center"/>
              <w:rPr>
                <w:rFonts w:ascii="Calibri" w:eastAsia="Times New Roman" w:hAnsi="Calibri" w:cs="Calibri"/>
                <w:b/>
                <w:sz w:val="20"/>
                <w:szCs w:val="20"/>
                <w:lang w:eastAsia="hr-HR"/>
              </w:rPr>
            </w:pPr>
            <w:r w:rsidRPr="00E25DAB">
              <w:rPr>
                <w:rFonts w:ascii="Calibri" w:eastAsia="Times New Roman" w:hAnsi="Calibri" w:cs="Calibri"/>
                <w:b/>
                <w:sz w:val="20"/>
                <w:szCs w:val="20"/>
                <w:lang w:eastAsia="hr-HR"/>
              </w:rPr>
              <w:t>NOSITELJI</w:t>
            </w:r>
          </w:p>
        </w:tc>
      </w:tr>
      <w:tr w:rsidR="00E25DAB" w:rsidRPr="00E25DAB" w14:paraId="72E3A267" w14:textId="77777777" w:rsidTr="00651CF7">
        <w:trPr>
          <w:trHeight w:val="1852"/>
          <w:jc w:val="center"/>
        </w:trPr>
        <w:tc>
          <w:tcPr>
            <w:tcW w:w="1171" w:type="pct"/>
            <w:vAlign w:val="center"/>
          </w:tcPr>
          <w:p w14:paraId="214F6CF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obveza iz Državnog plana obrane od poplava (način suradnje s kapacitetima Hrvatskih voda) i Provedbenog plana obrane od poplava</w:t>
            </w:r>
          </w:p>
        </w:tc>
        <w:tc>
          <w:tcPr>
            <w:tcW w:w="2113" w:type="pct"/>
            <w:vAlign w:val="center"/>
          </w:tcPr>
          <w:p w14:paraId="7F145D7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Hrvatske vode aktiviraju vlastite snage sukladno operativnim planovima na način da aktiviraju certificirano poduzeće s</w:t>
            </w:r>
            <w:r w:rsidR="00A73425">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xml:space="preserve"> strojevima i opremom.</w:t>
            </w:r>
          </w:p>
          <w:p w14:paraId="4B52128B" w14:textId="77777777" w:rsidR="00E25DAB" w:rsidRPr="00E25DAB" w:rsidRDefault="00E25DAB" w:rsidP="00E25DAB">
            <w:pPr>
              <w:widowControl w:val="0"/>
              <w:tabs>
                <w:tab w:val="left" w:pos="54"/>
              </w:tabs>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civilne zaštite uvodi dežurstvo i nalaže aktivnosti na provedbi mjera obrane od poplava, na područjima svoje nadležnosti</w:t>
            </w:r>
            <w:r w:rsidR="00A73425">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na inicijativu rukovoditelja obrane od poplava.</w:t>
            </w:r>
          </w:p>
          <w:p w14:paraId="269E2B73" w14:textId="77777777" w:rsidR="00E25DAB" w:rsidRPr="00E25DAB" w:rsidRDefault="00A73425" w:rsidP="00E25DAB">
            <w:pPr>
              <w:widowControl w:val="0"/>
              <w:tabs>
                <w:tab w:val="left" w:pos="54"/>
              </w:tabs>
              <w:autoSpaceDE w:val="0"/>
              <w:autoSpaceDN w:val="0"/>
              <w:adjustRightInd w:val="0"/>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Stožer civilne zaštite </w:t>
            </w:r>
            <w:r w:rsidR="00E25DAB" w:rsidRPr="00E25DAB">
              <w:rPr>
                <w:rFonts w:ascii="Calibri" w:eastAsia="Times New Roman" w:hAnsi="Calibri" w:cs="Calibri"/>
                <w:sz w:val="20"/>
                <w:szCs w:val="20"/>
                <w:lang w:eastAsia="hr-HR"/>
              </w:rPr>
              <w:t>održava stalnu vezu s rukovoditeljem obrane od poplava Hrvatskih voda mobilnom i fiksnom telefonijom direktno ili putem Centra 112.</w:t>
            </w:r>
          </w:p>
        </w:tc>
        <w:tc>
          <w:tcPr>
            <w:tcW w:w="1716" w:type="pct"/>
            <w:vAlign w:val="center"/>
          </w:tcPr>
          <w:p w14:paraId="1CF5A329" w14:textId="2F67D547" w:rsidR="00E25DAB" w:rsidRDefault="00E25DAB" w:rsidP="00943673">
            <w:pPr>
              <w:numPr>
                <w:ilvl w:val="0"/>
                <w:numId w:val="20"/>
              </w:numPr>
              <w:autoSpaceDE w:val="0"/>
              <w:autoSpaceDN w:val="0"/>
              <w:adjustRightInd w:val="0"/>
              <w:spacing w:after="0" w:line="240" w:lineRule="auto"/>
              <w:ind w:left="357" w:hanging="357"/>
              <w:rPr>
                <w:rFonts w:eastAsia="Times New Roman" w:cs="Calibri"/>
                <w:b/>
                <w:sz w:val="20"/>
                <w:szCs w:val="20"/>
                <w:u w:val="single"/>
                <w:lang w:eastAsia="hr-HR"/>
              </w:rPr>
            </w:pPr>
            <w:r w:rsidRPr="00E25DAB">
              <w:rPr>
                <w:rFonts w:eastAsia="Times New Roman" w:cs="Calibri"/>
                <w:sz w:val="20"/>
                <w:szCs w:val="20"/>
                <w:lang w:eastAsia="hr-HR"/>
              </w:rPr>
              <w:t xml:space="preserve">Hrvatske vode, VGI za male slivove „Lika, Podvelebitsko primorje i otoci“ </w:t>
            </w:r>
            <w:r w:rsidRPr="00E25DAB">
              <w:rPr>
                <w:rFonts w:eastAsia="Times New Roman" w:cs="Calibri"/>
                <w:b/>
                <w:sz w:val="20"/>
                <w:szCs w:val="20"/>
                <w:u w:val="single"/>
                <w:lang w:eastAsia="hr-HR"/>
              </w:rPr>
              <w:t>(Prilog 5.)</w:t>
            </w:r>
          </w:p>
          <w:p w14:paraId="0AF38956" w14:textId="77777777" w:rsidR="006E609E" w:rsidRPr="00D32839" w:rsidRDefault="006E609E" w:rsidP="006E609E">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D32839">
              <w:rPr>
                <w:rFonts w:eastAsia="Times New Roman" w:cs="Calibri"/>
                <w:sz w:val="20"/>
                <w:szCs w:val="20"/>
                <w:lang w:eastAsia="hr-HR"/>
              </w:rPr>
              <w:t>Stožer civilne zaštite</w:t>
            </w:r>
          </w:p>
          <w:p w14:paraId="3D6DD4BE" w14:textId="5A9244D8" w:rsidR="006E609E" w:rsidRPr="00D32839" w:rsidRDefault="006E609E" w:rsidP="006E609E">
            <w:pPr>
              <w:autoSpaceDE w:val="0"/>
              <w:autoSpaceDN w:val="0"/>
              <w:adjustRightInd w:val="0"/>
              <w:spacing w:after="0" w:line="240" w:lineRule="auto"/>
              <w:ind w:left="357"/>
              <w:rPr>
                <w:rFonts w:eastAsia="Times New Roman" w:cs="Calibri"/>
                <w:sz w:val="20"/>
                <w:szCs w:val="20"/>
                <w:lang w:eastAsia="hr-HR"/>
              </w:rPr>
            </w:pPr>
            <w:r w:rsidRPr="00D32839">
              <w:rPr>
                <w:rFonts w:eastAsia="Times New Roman" w:cs="Calibri"/>
                <w:b/>
                <w:sz w:val="20"/>
                <w:szCs w:val="20"/>
                <w:u w:val="single"/>
                <w:lang w:eastAsia="hr-HR"/>
              </w:rPr>
              <w:t>(Prilog 1.1.)</w:t>
            </w:r>
          </w:p>
          <w:p w14:paraId="16812135" w14:textId="77777777" w:rsidR="00E25DAB" w:rsidRPr="00E25DAB" w:rsidRDefault="00E25DAB" w:rsidP="00943673">
            <w:pPr>
              <w:numPr>
                <w:ilvl w:val="0"/>
                <w:numId w:val="57"/>
              </w:numPr>
              <w:autoSpaceDE w:val="0"/>
              <w:autoSpaceDN w:val="0"/>
              <w:adjustRightInd w:val="0"/>
              <w:spacing w:after="0" w:line="240" w:lineRule="auto"/>
              <w:ind w:left="357" w:hanging="357"/>
              <w:contextualSpacing/>
              <w:rPr>
                <w:rFonts w:eastAsia="Times New Roman" w:cs="Calibri"/>
                <w:sz w:val="20"/>
                <w:szCs w:val="20"/>
                <w:lang w:eastAsia="hr-HR"/>
              </w:rPr>
            </w:pPr>
            <w:r w:rsidRPr="00E25DAB">
              <w:rPr>
                <w:rFonts w:eastAsia="Times New Roman" w:cs="Calibri"/>
                <w:sz w:val="20"/>
                <w:szCs w:val="20"/>
                <w:lang w:eastAsia="hr-HR"/>
              </w:rPr>
              <w:t xml:space="preserve">Grad Otočac </w:t>
            </w:r>
            <w:r w:rsidRPr="00E25DAB">
              <w:rPr>
                <w:rFonts w:eastAsia="Times New Roman" w:cs="Calibri"/>
                <w:b/>
                <w:sz w:val="20"/>
                <w:szCs w:val="20"/>
                <w:u w:val="single"/>
                <w:lang w:eastAsia="hr-HR"/>
              </w:rPr>
              <w:t>(Prilog 6.)</w:t>
            </w:r>
          </w:p>
        </w:tc>
      </w:tr>
      <w:tr w:rsidR="00E25DAB" w:rsidRPr="00E25DAB" w14:paraId="41F87DF6" w14:textId="77777777" w:rsidTr="00651CF7">
        <w:trPr>
          <w:trHeight w:val="815"/>
          <w:jc w:val="center"/>
        </w:trPr>
        <w:tc>
          <w:tcPr>
            <w:tcW w:w="1171" w:type="pct"/>
            <w:vMerge w:val="restart"/>
            <w:vAlign w:val="center"/>
          </w:tcPr>
          <w:p w14:paraId="21DA3372"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i pregled obveza sudionika i operativnih snaga sustava civilne zaštite koji se trebaju uključiti u obranu od poplava</w:t>
            </w:r>
          </w:p>
        </w:tc>
        <w:tc>
          <w:tcPr>
            <w:tcW w:w="2113" w:type="pct"/>
            <w:vAlign w:val="center"/>
          </w:tcPr>
          <w:p w14:paraId="4AF450CA"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civilne zaštite uvodi dežurstvo i nalaže aktivnosti na provedbi mjera obrane od poplava.</w:t>
            </w:r>
          </w:p>
          <w:p w14:paraId="19CC2DF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Gradonačelnik poziva djelatnike Grada za pružanje administrativne i druge pomoći za potrebe civilne zaštite.</w:t>
            </w:r>
          </w:p>
        </w:tc>
        <w:tc>
          <w:tcPr>
            <w:tcW w:w="1716" w:type="pct"/>
            <w:vAlign w:val="center"/>
          </w:tcPr>
          <w:p w14:paraId="490B9194"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Stožer civilne zaštite</w:t>
            </w:r>
          </w:p>
          <w:p w14:paraId="5BDCAD7C" w14:textId="77777777" w:rsidR="00E25DAB" w:rsidRPr="00E25DAB" w:rsidRDefault="00E25DAB" w:rsidP="00651CF7">
            <w:pPr>
              <w:autoSpaceDE w:val="0"/>
              <w:autoSpaceDN w:val="0"/>
              <w:adjustRightInd w:val="0"/>
              <w:spacing w:after="0" w:line="240" w:lineRule="auto"/>
              <w:ind w:left="357"/>
              <w:rPr>
                <w:rFonts w:eastAsia="Times New Roman" w:cs="Calibri"/>
                <w:sz w:val="20"/>
                <w:szCs w:val="20"/>
                <w:lang w:eastAsia="hr-HR"/>
              </w:rPr>
            </w:pPr>
            <w:r w:rsidRPr="00E25DAB">
              <w:rPr>
                <w:rFonts w:eastAsia="Times New Roman" w:cs="Calibri"/>
                <w:b/>
                <w:sz w:val="20"/>
                <w:szCs w:val="20"/>
                <w:u w:val="single"/>
                <w:lang w:eastAsia="hr-HR"/>
              </w:rPr>
              <w:t>(Prilog 1.1.)</w:t>
            </w:r>
          </w:p>
          <w:p w14:paraId="3BF85C44"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Grad Otočac </w:t>
            </w:r>
            <w:r w:rsidRPr="00E25DAB">
              <w:rPr>
                <w:rFonts w:eastAsia="Times New Roman" w:cs="Calibri"/>
                <w:b/>
                <w:sz w:val="20"/>
                <w:szCs w:val="20"/>
                <w:u w:val="single"/>
                <w:lang w:eastAsia="hr-HR"/>
              </w:rPr>
              <w:t>(Prilog 6.)</w:t>
            </w:r>
          </w:p>
        </w:tc>
      </w:tr>
      <w:tr w:rsidR="00E25DAB" w:rsidRPr="00E25DAB" w14:paraId="4475A76D" w14:textId="77777777" w:rsidTr="00651CF7">
        <w:trPr>
          <w:trHeight w:val="546"/>
          <w:jc w:val="center"/>
        </w:trPr>
        <w:tc>
          <w:tcPr>
            <w:tcW w:w="1171" w:type="pct"/>
            <w:vMerge/>
            <w:vAlign w:val="center"/>
          </w:tcPr>
          <w:p w14:paraId="7505175D"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3" w:type="pct"/>
            <w:vAlign w:val="center"/>
          </w:tcPr>
          <w:p w14:paraId="5F5E322F"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Uzbunjivanje stanovništva provodit će se vatrogasnim sirenama.</w:t>
            </w:r>
          </w:p>
          <w:p w14:paraId="3BB82864"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Za uzbunjivanje stanovništva zadužen je zapovjednik DVD-a.</w:t>
            </w:r>
          </w:p>
        </w:tc>
        <w:tc>
          <w:tcPr>
            <w:tcW w:w="1716" w:type="pct"/>
            <w:vAlign w:val="center"/>
          </w:tcPr>
          <w:p w14:paraId="22F24CB6"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Dobrovoljna vatrogasna društva </w:t>
            </w:r>
            <w:r w:rsidRPr="00E25DAB">
              <w:rPr>
                <w:rFonts w:eastAsia="Times New Roman" w:cs="Calibri"/>
                <w:b/>
                <w:sz w:val="20"/>
                <w:szCs w:val="20"/>
                <w:u w:val="single"/>
                <w:lang w:eastAsia="hr-HR"/>
              </w:rPr>
              <w:t>(Prilog 1.2.)</w:t>
            </w:r>
          </w:p>
        </w:tc>
      </w:tr>
      <w:tr w:rsidR="00E25DAB" w:rsidRPr="00E25DAB" w14:paraId="1172D72E" w14:textId="77777777" w:rsidTr="00651CF7">
        <w:trPr>
          <w:trHeight w:val="2105"/>
          <w:jc w:val="center"/>
        </w:trPr>
        <w:tc>
          <w:tcPr>
            <w:tcW w:w="1171" w:type="pct"/>
            <w:vMerge/>
            <w:vAlign w:val="center"/>
          </w:tcPr>
          <w:p w14:paraId="70A4DB1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F76AB31"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Uklanjanje naplavina, spašavanje ljudi iz poplavnog područja obavljat će Dobrovoljna vatrogasna društva</w:t>
            </w:r>
            <w:r w:rsidR="00A73425">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(ispumpavanje vode, uklanjanje naplavina, spašavanje ljudi i imovine i sl.). U svrhu pravovremenog izvršenja radnji na obrani od poplava, a prema veličini i intenzitetu porasta vodostaja, poduzimaju se i odgovarajuće mjere angažiranja potrebne radne snage, prijevoznih sredstava i sl. </w:t>
            </w:r>
          </w:p>
        </w:tc>
        <w:tc>
          <w:tcPr>
            <w:tcW w:w="1716" w:type="pct"/>
            <w:vAlign w:val="center"/>
          </w:tcPr>
          <w:p w14:paraId="069277E8"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t xml:space="preserve">Dobrovoljna vatrogasna društva </w:t>
            </w:r>
            <w:r w:rsidRPr="00E25DAB">
              <w:rPr>
                <w:rFonts w:eastAsia="Times New Roman" w:cs="Calibri"/>
                <w:b/>
                <w:sz w:val="20"/>
                <w:szCs w:val="20"/>
                <w:u w:val="single"/>
                <w:lang w:eastAsia="hr-HR"/>
              </w:rPr>
              <w:t>(Prilog 1.2.)</w:t>
            </w:r>
            <w:r w:rsidRPr="00E25DAB">
              <w:rPr>
                <w:rFonts w:eastAsia="Times New Roman" w:cs="Calibri"/>
                <w:sz w:val="20"/>
                <w:szCs w:val="20"/>
                <w:lang w:eastAsia="hr-HR"/>
              </w:rPr>
              <w:t xml:space="preserve"> </w:t>
            </w:r>
          </w:p>
          <w:p w14:paraId="3C0EB18F"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b/>
                <w:sz w:val="20"/>
                <w:szCs w:val="20"/>
                <w:u w:val="single"/>
                <w:lang w:eastAsia="hr-HR"/>
              </w:rPr>
            </w:pPr>
            <w:r w:rsidRPr="00E25DAB">
              <w:rPr>
                <w:rFonts w:eastAsia="Times New Roman" w:cs="Calibri"/>
                <w:sz w:val="20"/>
                <w:szCs w:val="20"/>
                <w:lang w:eastAsia="hr-HR"/>
              </w:rPr>
              <w:t xml:space="preserve">PU </w:t>
            </w:r>
            <w:r w:rsidR="00A73425">
              <w:rPr>
                <w:rFonts w:eastAsia="Times New Roman" w:cs="Calibri"/>
                <w:sz w:val="20"/>
                <w:szCs w:val="20"/>
                <w:lang w:eastAsia="hr-HR"/>
              </w:rPr>
              <w:t>l</w:t>
            </w:r>
            <w:r w:rsidRPr="00E25DAB">
              <w:rPr>
                <w:rFonts w:eastAsia="Times New Roman" w:cs="Calibri"/>
                <w:sz w:val="20"/>
                <w:szCs w:val="20"/>
                <w:lang w:eastAsia="hr-HR"/>
              </w:rPr>
              <w:t>ičko-senjsk</w:t>
            </w:r>
            <w:r w:rsidR="00A73425">
              <w:rPr>
                <w:rFonts w:eastAsia="Times New Roman" w:cs="Calibri"/>
                <w:sz w:val="20"/>
                <w:szCs w:val="20"/>
                <w:lang w:eastAsia="hr-HR"/>
              </w:rPr>
              <w:t>a</w:t>
            </w:r>
            <w:r w:rsidRPr="00E25DAB">
              <w:rPr>
                <w:rFonts w:eastAsia="Times New Roman" w:cs="Calibri"/>
                <w:sz w:val="20"/>
                <w:szCs w:val="20"/>
                <w:lang w:eastAsia="hr-HR"/>
              </w:rPr>
              <w:t xml:space="preserve"> – PP Otočac </w:t>
            </w:r>
            <w:r w:rsidRPr="00E25DAB">
              <w:rPr>
                <w:rFonts w:eastAsia="Times New Roman" w:cs="Calibri"/>
                <w:b/>
                <w:sz w:val="20"/>
                <w:szCs w:val="20"/>
                <w:lang w:eastAsia="hr-HR"/>
              </w:rPr>
              <w:t xml:space="preserve"> (</w:t>
            </w:r>
            <w:r w:rsidRPr="00E25DAB">
              <w:rPr>
                <w:rFonts w:eastAsia="Times New Roman" w:cs="Calibri"/>
                <w:b/>
                <w:sz w:val="20"/>
                <w:szCs w:val="20"/>
                <w:u w:val="single"/>
                <w:lang w:eastAsia="hr-HR"/>
              </w:rPr>
              <w:t>Prilog 5.)</w:t>
            </w:r>
          </w:p>
          <w:p w14:paraId="1ABE9038"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vlasnici kritične infrastrukture (vodoopskrba, elektroopskrba, telekomunikacije, promet</w:t>
            </w:r>
            <w:r w:rsidR="00A73425">
              <w:rPr>
                <w:rFonts w:eastAsia="Times New Roman" w:cs="Calibri"/>
                <w:sz w:val="20"/>
                <w:szCs w:val="20"/>
                <w:lang w:eastAsia="hr-HR"/>
              </w:rPr>
              <w:t>)</w:t>
            </w:r>
            <w:r w:rsidRPr="00E25DAB">
              <w:rPr>
                <w:rFonts w:eastAsia="Times New Roman" w:cs="Calibri"/>
                <w:sz w:val="20"/>
                <w:szCs w:val="20"/>
                <w:lang w:eastAsia="hr-HR"/>
              </w:rPr>
              <w:t xml:space="preserve">  </w:t>
            </w:r>
            <w:r w:rsidRPr="00E25DAB">
              <w:rPr>
                <w:rFonts w:eastAsia="Times New Roman" w:cs="Calibri"/>
                <w:b/>
                <w:sz w:val="20"/>
                <w:szCs w:val="20"/>
                <w:u w:val="single"/>
                <w:lang w:eastAsia="hr-HR"/>
              </w:rPr>
              <w:t>(Prilog 5.)</w:t>
            </w:r>
          </w:p>
          <w:p w14:paraId="1BAF82F2" w14:textId="77777777" w:rsidR="00651CF7"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HGSS –Stanica Gospić</w:t>
            </w:r>
            <w:r w:rsidR="00651CF7">
              <w:rPr>
                <w:rFonts w:eastAsia="Times New Roman" w:cs="Calibri"/>
                <w:sz w:val="20"/>
                <w:szCs w:val="20"/>
                <w:lang w:eastAsia="hr-HR"/>
              </w:rPr>
              <w:t xml:space="preserve"> </w:t>
            </w:r>
          </w:p>
          <w:p w14:paraId="373F4625" w14:textId="77777777" w:rsidR="00E25DAB" w:rsidRPr="00E25DAB" w:rsidRDefault="00E25DAB" w:rsidP="00651CF7">
            <w:pPr>
              <w:autoSpaceDE w:val="0"/>
              <w:autoSpaceDN w:val="0"/>
              <w:adjustRightInd w:val="0"/>
              <w:spacing w:after="0" w:line="240" w:lineRule="auto"/>
              <w:ind w:left="357"/>
              <w:rPr>
                <w:rFonts w:eastAsia="Times New Roman" w:cs="Calibri"/>
                <w:sz w:val="20"/>
                <w:szCs w:val="20"/>
                <w:lang w:eastAsia="hr-HR"/>
              </w:rPr>
            </w:pPr>
            <w:r w:rsidRPr="00E25DAB">
              <w:rPr>
                <w:rFonts w:eastAsia="Times New Roman" w:cs="Calibri"/>
                <w:b/>
                <w:sz w:val="20"/>
                <w:szCs w:val="20"/>
                <w:lang w:eastAsia="hr-HR"/>
              </w:rPr>
              <w:t>(</w:t>
            </w:r>
            <w:r w:rsidRPr="00E25DAB">
              <w:rPr>
                <w:rFonts w:eastAsia="Times New Roman" w:cs="Calibri"/>
                <w:b/>
                <w:sz w:val="20"/>
                <w:szCs w:val="20"/>
                <w:u w:val="single"/>
                <w:lang w:eastAsia="hr-HR"/>
              </w:rPr>
              <w:t>Prilog 1.4.)</w:t>
            </w:r>
          </w:p>
        </w:tc>
      </w:tr>
      <w:tr w:rsidR="00E25DAB" w:rsidRPr="00E25DAB" w14:paraId="37C3638A" w14:textId="77777777" w:rsidTr="00651CF7">
        <w:trPr>
          <w:trHeight w:val="363"/>
          <w:jc w:val="center"/>
        </w:trPr>
        <w:tc>
          <w:tcPr>
            <w:tcW w:w="1171" w:type="pct"/>
            <w:vMerge w:val="restart"/>
            <w:vAlign w:val="center"/>
          </w:tcPr>
          <w:p w14:paraId="7DB5BC1A"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Načela za zaštitu ugroženih objekata kritične infrastrukture i obveze vlasnika kritične infrastrukture</w:t>
            </w:r>
          </w:p>
        </w:tc>
        <w:tc>
          <w:tcPr>
            <w:tcW w:w="2113" w:type="pct"/>
            <w:vAlign w:val="center"/>
          </w:tcPr>
          <w:p w14:paraId="3FFE1AB8"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Vlasnici kritične infrastrukture</w:t>
            </w:r>
          </w:p>
        </w:tc>
        <w:tc>
          <w:tcPr>
            <w:tcW w:w="1716" w:type="pct"/>
            <w:vAlign w:val="center"/>
          </w:tcPr>
          <w:p w14:paraId="1253E6A1"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Calibri" w:cs="Calibri"/>
                <w:sz w:val="20"/>
                <w:szCs w:val="20"/>
              </w:rPr>
              <w:t xml:space="preserve">vlasnici kritične infrastrukture </w:t>
            </w:r>
            <w:r w:rsidRPr="00E25DAB">
              <w:rPr>
                <w:rFonts w:eastAsia="Calibri" w:cs="Calibri"/>
                <w:b/>
                <w:sz w:val="20"/>
                <w:szCs w:val="20"/>
                <w:u w:val="single"/>
              </w:rPr>
              <w:t>(Prilog 5.)</w:t>
            </w:r>
          </w:p>
        </w:tc>
      </w:tr>
      <w:tr w:rsidR="00E25DAB" w:rsidRPr="00E25DAB" w14:paraId="30D3551A" w14:textId="77777777" w:rsidTr="00651CF7">
        <w:trPr>
          <w:trHeight w:val="347"/>
          <w:jc w:val="center"/>
        </w:trPr>
        <w:tc>
          <w:tcPr>
            <w:tcW w:w="1171" w:type="pct"/>
            <w:vMerge/>
            <w:vAlign w:val="center"/>
          </w:tcPr>
          <w:p w14:paraId="5DCE6FAF"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539F828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 xml:space="preserve">Uspostava opskrbe električnom energijom </w:t>
            </w:r>
          </w:p>
        </w:tc>
        <w:tc>
          <w:tcPr>
            <w:tcW w:w="1716" w:type="pct"/>
            <w:vAlign w:val="center"/>
          </w:tcPr>
          <w:p w14:paraId="295EB1AF"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Calibri" w:cs="Calibri"/>
                <w:sz w:val="20"/>
                <w:szCs w:val="20"/>
              </w:rPr>
              <w:t xml:space="preserve">HEP ODS d.o.o. Elektrolika Gospić </w:t>
            </w:r>
            <w:r w:rsidRPr="00E25DAB">
              <w:rPr>
                <w:rFonts w:eastAsia="Calibri" w:cs="Calibri"/>
                <w:b/>
                <w:sz w:val="20"/>
                <w:szCs w:val="20"/>
                <w:u w:val="single"/>
              </w:rPr>
              <w:t>(Prilog 5.)</w:t>
            </w:r>
          </w:p>
        </w:tc>
      </w:tr>
      <w:tr w:rsidR="00E25DAB" w:rsidRPr="00E25DAB" w14:paraId="5211A285" w14:textId="77777777" w:rsidTr="00651CF7">
        <w:trPr>
          <w:trHeight w:val="347"/>
          <w:jc w:val="center"/>
        </w:trPr>
        <w:tc>
          <w:tcPr>
            <w:tcW w:w="1171" w:type="pct"/>
            <w:vMerge/>
            <w:vAlign w:val="center"/>
          </w:tcPr>
          <w:p w14:paraId="367487B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2F870C9D"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Redovna opskrba vodom</w:t>
            </w:r>
          </w:p>
        </w:tc>
        <w:tc>
          <w:tcPr>
            <w:tcW w:w="1716" w:type="pct"/>
            <w:vAlign w:val="center"/>
          </w:tcPr>
          <w:p w14:paraId="6AFB9F0D" w14:textId="77777777" w:rsidR="00E25DAB" w:rsidRPr="00E25DAB" w:rsidRDefault="00E25DAB" w:rsidP="00943673">
            <w:pPr>
              <w:numPr>
                <w:ilvl w:val="0"/>
                <w:numId w:val="20"/>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Komunalac d.o.o. Otočac </w:t>
            </w:r>
            <w:r w:rsidRPr="00E25DAB">
              <w:rPr>
                <w:rFonts w:ascii="Calibri" w:eastAsia="Calibri" w:hAnsi="Calibri" w:cs="Calibri"/>
                <w:b/>
                <w:sz w:val="20"/>
                <w:szCs w:val="20"/>
                <w:u w:val="single"/>
              </w:rPr>
              <w:t>(Prilog 5.)</w:t>
            </w:r>
          </w:p>
        </w:tc>
      </w:tr>
      <w:tr w:rsidR="00E25DAB" w:rsidRPr="00E25DAB" w14:paraId="6DFBBCA5" w14:textId="77777777" w:rsidTr="00651CF7">
        <w:trPr>
          <w:trHeight w:val="347"/>
          <w:jc w:val="center"/>
        </w:trPr>
        <w:tc>
          <w:tcPr>
            <w:tcW w:w="1171" w:type="pct"/>
            <w:vMerge/>
            <w:vAlign w:val="center"/>
          </w:tcPr>
          <w:p w14:paraId="0994984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24A23B47"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telefonske infrastrukture (područne centrale, mjesne centrale, repetitori, stupovi nadzemne telefonske mreže)</w:t>
            </w:r>
          </w:p>
        </w:tc>
        <w:tc>
          <w:tcPr>
            <w:tcW w:w="1716" w:type="pct"/>
            <w:vAlign w:val="center"/>
          </w:tcPr>
          <w:p w14:paraId="7EC8CCB6" w14:textId="77777777" w:rsidR="00651CF7" w:rsidRPr="00651CF7" w:rsidRDefault="00E25DAB" w:rsidP="00943673">
            <w:pPr>
              <w:numPr>
                <w:ilvl w:val="0"/>
                <w:numId w:val="21"/>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Calibri" w:hAnsi="Calibri" w:cs="Calibri"/>
                <w:sz w:val="20"/>
                <w:szCs w:val="20"/>
              </w:rPr>
              <w:t>Hrvatski telekom d.d.</w:t>
            </w:r>
          </w:p>
          <w:p w14:paraId="78624B9D" w14:textId="77777777" w:rsidR="00E25DAB" w:rsidRPr="00E25DAB" w:rsidRDefault="00E25DAB" w:rsidP="00651CF7">
            <w:pPr>
              <w:autoSpaceDE w:val="0"/>
              <w:autoSpaceDN w:val="0"/>
              <w:adjustRightInd w:val="0"/>
              <w:spacing w:after="0" w:line="240" w:lineRule="auto"/>
              <w:ind w:left="357"/>
              <w:rPr>
                <w:rFonts w:ascii="Calibri" w:eastAsia="Times New Roman" w:hAnsi="Calibri" w:cs="Calibri"/>
                <w:sz w:val="20"/>
                <w:szCs w:val="20"/>
                <w:lang w:eastAsia="hr-HR"/>
              </w:rPr>
            </w:pPr>
            <w:r w:rsidRPr="00E25DAB">
              <w:rPr>
                <w:rFonts w:ascii="Calibri" w:eastAsia="Calibri" w:hAnsi="Calibri" w:cs="Calibri"/>
                <w:b/>
                <w:sz w:val="20"/>
                <w:szCs w:val="20"/>
                <w:u w:val="single"/>
              </w:rPr>
              <w:t>(Prilog 5.)</w:t>
            </w:r>
          </w:p>
        </w:tc>
      </w:tr>
      <w:tr w:rsidR="00E25DAB" w:rsidRPr="00E25DAB" w14:paraId="148F64EB" w14:textId="77777777" w:rsidTr="00651CF7">
        <w:trPr>
          <w:trHeight w:val="347"/>
          <w:jc w:val="center"/>
        </w:trPr>
        <w:tc>
          <w:tcPr>
            <w:tcW w:w="1171" w:type="pct"/>
            <w:vMerge/>
            <w:vAlign w:val="center"/>
          </w:tcPr>
          <w:p w14:paraId="6D80F47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072F29B6"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prometnica</w:t>
            </w:r>
          </w:p>
        </w:tc>
        <w:tc>
          <w:tcPr>
            <w:tcW w:w="1716" w:type="pct"/>
            <w:vAlign w:val="center"/>
          </w:tcPr>
          <w:p w14:paraId="375FF2AD" w14:textId="77777777" w:rsidR="00651CF7" w:rsidRPr="00651CF7" w:rsidRDefault="00E25DAB" w:rsidP="00943673">
            <w:pPr>
              <w:numPr>
                <w:ilvl w:val="0"/>
                <w:numId w:val="22"/>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Calibri" w:hAnsi="Calibri" w:cs="Calibri"/>
                <w:sz w:val="20"/>
                <w:szCs w:val="20"/>
              </w:rPr>
              <w:t>Županijska uprava za ceste Ličko-senjske  županije</w:t>
            </w:r>
            <w:r w:rsidR="00651CF7">
              <w:rPr>
                <w:rFonts w:ascii="Calibri" w:eastAsia="Calibri" w:hAnsi="Calibri" w:cs="Calibri"/>
                <w:sz w:val="20"/>
                <w:szCs w:val="20"/>
              </w:rPr>
              <w:t xml:space="preserve"> </w:t>
            </w:r>
          </w:p>
          <w:p w14:paraId="76ED9C3A" w14:textId="77777777" w:rsidR="00E25DAB" w:rsidRPr="00E25DAB" w:rsidRDefault="00E25DAB" w:rsidP="00651CF7">
            <w:pPr>
              <w:autoSpaceDE w:val="0"/>
              <w:autoSpaceDN w:val="0"/>
              <w:adjustRightInd w:val="0"/>
              <w:spacing w:after="0" w:line="240" w:lineRule="auto"/>
              <w:ind w:left="357"/>
              <w:rPr>
                <w:rFonts w:ascii="Calibri" w:eastAsia="Times New Roman" w:hAnsi="Calibri" w:cs="Calibri"/>
                <w:sz w:val="20"/>
                <w:szCs w:val="20"/>
                <w:lang w:eastAsia="hr-HR"/>
              </w:rPr>
            </w:pPr>
            <w:r w:rsidRPr="00E25DAB">
              <w:rPr>
                <w:rFonts w:ascii="Calibri" w:eastAsia="Calibri" w:hAnsi="Calibri" w:cs="Calibri"/>
                <w:b/>
                <w:sz w:val="20"/>
                <w:szCs w:val="20"/>
                <w:u w:val="single"/>
              </w:rPr>
              <w:t>(Prilog 5.)</w:t>
            </w:r>
          </w:p>
        </w:tc>
      </w:tr>
      <w:tr w:rsidR="00E25DAB" w:rsidRPr="00E25DAB" w14:paraId="45F2CE25" w14:textId="77777777" w:rsidTr="00651CF7">
        <w:trPr>
          <w:trHeight w:val="302"/>
          <w:jc w:val="center"/>
        </w:trPr>
        <w:tc>
          <w:tcPr>
            <w:tcW w:w="1171" w:type="pct"/>
            <w:vMerge w:val="restart"/>
            <w:vAlign w:val="center"/>
          </w:tcPr>
          <w:p w14:paraId="5C1F4AF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pružanja drugih mjera civilne zaštite tijekom reagiranja sustava civilne zaštite u poplavama (uključujući evakuaciju i zbrinjavanje)</w:t>
            </w:r>
          </w:p>
        </w:tc>
        <w:tc>
          <w:tcPr>
            <w:tcW w:w="2113" w:type="pct"/>
            <w:vAlign w:val="center"/>
          </w:tcPr>
          <w:p w14:paraId="378C878E" w14:textId="77777777" w:rsidR="00E25DAB" w:rsidRPr="00E25DAB" w:rsidRDefault="00E25DAB" w:rsidP="00E25DAB">
            <w:pPr>
              <w:tabs>
                <w:tab w:val="left" w:pos="1924"/>
              </w:tabs>
              <w:autoSpaceDE w:val="0"/>
              <w:autoSpaceDN w:val="0"/>
              <w:adjustRightInd w:val="0"/>
              <w:spacing w:after="0" w:line="240" w:lineRule="auto"/>
              <w:rPr>
                <w:rFonts w:ascii="Calibri" w:eastAsia="Calibri" w:hAnsi="Calibri" w:cs="Arial"/>
                <w:sz w:val="20"/>
                <w:szCs w:val="20"/>
              </w:rPr>
            </w:pPr>
            <w:r w:rsidRPr="00E25DAB">
              <w:rPr>
                <w:rFonts w:ascii="Calibri" w:eastAsia="Calibri" w:hAnsi="Calibri" w:cs="Arial"/>
                <w:sz w:val="20"/>
                <w:szCs w:val="20"/>
              </w:rPr>
              <w:t>Pružanje prve medicinske pomoći unesrećenima</w:t>
            </w:r>
          </w:p>
        </w:tc>
        <w:tc>
          <w:tcPr>
            <w:tcW w:w="1716" w:type="pct"/>
            <w:vAlign w:val="center"/>
          </w:tcPr>
          <w:p w14:paraId="25391C8B" w14:textId="77777777" w:rsidR="00A67179" w:rsidRDefault="00E25DAB" w:rsidP="00943673">
            <w:pPr>
              <w:numPr>
                <w:ilvl w:val="0"/>
                <w:numId w:val="33"/>
              </w:numPr>
              <w:spacing w:after="200" w:line="240" w:lineRule="auto"/>
              <w:ind w:left="357" w:hanging="357"/>
              <w:contextualSpacing/>
              <w:rPr>
                <w:rFonts w:eastAsiaTheme="minorHAnsi"/>
                <w:sz w:val="20"/>
                <w:szCs w:val="20"/>
                <w:lang w:eastAsia="hr-HR"/>
              </w:rPr>
            </w:pPr>
            <w:r w:rsidRPr="00E25DAB">
              <w:rPr>
                <w:rFonts w:eastAsiaTheme="minorHAnsi"/>
                <w:sz w:val="20"/>
                <w:szCs w:val="20"/>
                <w:lang w:eastAsia="hr-HR"/>
              </w:rPr>
              <w:t xml:space="preserve">Zavod za hitnu medicinu Ličko-senjske  županije </w:t>
            </w:r>
          </w:p>
          <w:p w14:paraId="1B08BEB0" w14:textId="77777777" w:rsidR="00E25DAB" w:rsidRPr="00E25DAB" w:rsidRDefault="00E25DAB" w:rsidP="00A67179">
            <w:pPr>
              <w:spacing w:after="200" w:line="240" w:lineRule="auto"/>
              <w:ind w:left="357"/>
              <w:contextualSpacing/>
              <w:rPr>
                <w:rFonts w:eastAsiaTheme="minorHAnsi"/>
                <w:sz w:val="20"/>
                <w:szCs w:val="20"/>
                <w:lang w:eastAsia="hr-HR"/>
              </w:rPr>
            </w:pPr>
            <w:r w:rsidRPr="00E25DAB">
              <w:rPr>
                <w:rFonts w:eastAsiaTheme="minorHAnsi"/>
                <w:b/>
                <w:sz w:val="20"/>
                <w:szCs w:val="20"/>
                <w:u w:val="single"/>
                <w:lang w:eastAsia="hr-HR"/>
              </w:rPr>
              <w:t>(Prilog 4.)</w:t>
            </w:r>
          </w:p>
          <w:p w14:paraId="398836A3" w14:textId="77777777" w:rsidR="00A67179" w:rsidRDefault="00E25DAB" w:rsidP="00943673">
            <w:pPr>
              <w:numPr>
                <w:ilvl w:val="0"/>
                <w:numId w:val="33"/>
              </w:numPr>
              <w:spacing w:after="200" w:line="240" w:lineRule="auto"/>
              <w:ind w:left="357" w:hanging="357"/>
              <w:contextualSpacing/>
              <w:rPr>
                <w:rFonts w:eastAsiaTheme="minorHAnsi"/>
                <w:sz w:val="20"/>
                <w:szCs w:val="20"/>
                <w:lang w:eastAsia="hr-HR"/>
              </w:rPr>
            </w:pPr>
            <w:r w:rsidRPr="00E25DAB">
              <w:rPr>
                <w:rFonts w:eastAsiaTheme="minorHAnsi"/>
                <w:sz w:val="20"/>
                <w:szCs w:val="20"/>
                <w:lang w:eastAsia="hr-HR"/>
              </w:rPr>
              <w:t>Dom zdravlja Otočac</w:t>
            </w:r>
          </w:p>
          <w:p w14:paraId="39A4D6BE" w14:textId="77777777" w:rsidR="00E25DAB" w:rsidRPr="00E25DAB" w:rsidRDefault="00E25DAB" w:rsidP="00A67179">
            <w:pPr>
              <w:spacing w:after="200" w:line="240" w:lineRule="auto"/>
              <w:ind w:left="357"/>
              <w:contextualSpacing/>
              <w:rPr>
                <w:rFonts w:eastAsiaTheme="minorHAnsi"/>
                <w:sz w:val="20"/>
                <w:szCs w:val="20"/>
                <w:lang w:eastAsia="hr-HR"/>
              </w:rPr>
            </w:pPr>
            <w:r w:rsidRPr="00E25DAB">
              <w:rPr>
                <w:rFonts w:eastAsiaTheme="minorHAnsi"/>
                <w:b/>
                <w:sz w:val="20"/>
                <w:szCs w:val="20"/>
                <w:u w:val="single"/>
                <w:lang w:eastAsia="hr-HR"/>
              </w:rPr>
              <w:t>(Prilog 4.)</w:t>
            </w:r>
          </w:p>
          <w:p w14:paraId="03CF1477" w14:textId="77777777" w:rsidR="00651CF7" w:rsidRDefault="00E25DAB" w:rsidP="00943673">
            <w:pPr>
              <w:numPr>
                <w:ilvl w:val="0"/>
                <w:numId w:val="33"/>
              </w:numPr>
              <w:spacing w:after="200" w:line="240" w:lineRule="auto"/>
              <w:ind w:left="357" w:hanging="357"/>
              <w:contextualSpacing/>
              <w:rPr>
                <w:rFonts w:eastAsiaTheme="minorHAnsi"/>
                <w:sz w:val="20"/>
                <w:szCs w:val="20"/>
                <w:lang w:eastAsia="hr-HR"/>
              </w:rPr>
            </w:pPr>
            <w:r w:rsidRPr="00E25DAB">
              <w:rPr>
                <w:rFonts w:eastAsiaTheme="minorHAnsi"/>
                <w:sz w:val="20"/>
                <w:szCs w:val="20"/>
                <w:lang w:eastAsia="hr-HR"/>
              </w:rPr>
              <w:t xml:space="preserve">HGSS – Stanica Gospić </w:t>
            </w:r>
          </w:p>
          <w:p w14:paraId="3A50B9C0" w14:textId="77777777" w:rsidR="00E25DAB" w:rsidRPr="00E25DAB" w:rsidRDefault="00E25DAB" w:rsidP="00651CF7">
            <w:pPr>
              <w:spacing w:after="200" w:line="240" w:lineRule="auto"/>
              <w:ind w:left="357"/>
              <w:contextualSpacing/>
              <w:rPr>
                <w:rFonts w:eastAsiaTheme="minorHAnsi"/>
                <w:sz w:val="20"/>
                <w:szCs w:val="20"/>
                <w:lang w:eastAsia="hr-HR"/>
              </w:rPr>
            </w:pPr>
            <w:r w:rsidRPr="00E25DAB">
              <w:rPr>
                <w:rFonts w:eastAsiaTheme="minorHAnsi"/>
                <w:b/>
                <w:sz w:val="20"/>
                <w:szCs w:val="20"/>
                <w:u w:val="single"/>
                <w:lang w:eastAsia="hr-HR"/>
              </w:rPr>
              <w:t>(Prilog 1.4.)</w:t>
            </w:r>
          </w:p>
        </w:tc>
      </w:tr>
      <w:tr w:rsidR="00E25DAB" w:rsidRPr="00E25DAB" w14:paraId="3CE3BFA2" w14:textId="77777777" w:rsidTr="00651CF7">
        <w:trPr>
          <w:trHeight w:val="302"/>
          <w:jc w:val="center"/>
        </w:trPr>
        <w:tc>
          <w:tcPr>
            <w:tcW w:w="1171" w:type="pct"/>
            <w:vMerge/>
            <w:vAlign w:val="center"/>
          </w:tcPr>
          <w:p w14:paraId="0EDB41A7"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0C725FD7" w14:textId="77777777" w:rsidR="00E25DAB" w:rsidRPr="00E25DAB" w:rsidRDefault="00E25DAB" w:rsidP="00651CF7">
            <w:pPr>
              <w:autoSpaceDE w:val="0"/>
              <w:autoSpaceDN w:val="0"/>
              <w:adjustRightInd w:val="0"/>
              <w:spacing w:after="0" w:line="240" w:lineRule="auto"/>
              <w:rPr>
                <w:rFonts w:ascii="Calibri" w:eastAsia="Times New Roman" w:hAnsi="Calibri" w:cs="Arial"/>
                <w:sz w:val="20"/>
                <w:szCs w:val="20"/>
                <w:lang w:eastAsia="hr-HR"/>
              </w:rPr>
            </w:pPr>
            <w:r w:rsidRPr="00E25DAB">
              <w:rPr>
                <w:rFonts w:ascii="Calibri" w:eastAsia="Times New Roman" w:hAnsi="Calibri" w:cs="Arial"/>
                <w:sz w:val="20"/>
                <w:szCs w:val="20"/>
                <w:lang w:eastAsia="hr-HR"/>
              </w:rPr>
              <w:t>Stožer prikuplja informacije o stoci i domaćim životinjama koje su bez nadzora.</w:t>
            </w:r>
          </w:p>
          <w:p w14:paraId="1AD3691D" w14:textId="77777777" w:rsidR="00E25DAB" w:rsidRPr="00E25DAB" w:rsidRDefault="00A73425" w:rsidP="00651CF7">
            <w:pPr>
              <w:widowControl w:val="0"/>
              <w:tabs>
                <w:tab w:val="left" w:pos="720"/>
              </w:tabs>
              <w:autoSpaceDE w:val="0"/>
              <w:autoSpaceDN w:val="0"/>
              <w:adjustRightInd w:val="0"/>
              <w:spacing w:after="0" w:line="240" w:lineRule="auto"/>
              <w:rPr>
                <w:rFonts w:ascii="Calibri" w:eastAsia="Times New Roman" w:hAnsi="Calibri" w:cs="Arial"/>
                <w:sz w:val="20"/>
                <w:szCs w:val="20"/>
                <w:lang w:eastAsia="hr-HR"/>
              </w:rPr>
            </w:pPr>
            <w:r>
              <w:rPr>
                <w:rFonts w:ascii="Calibri" w:eastAsia="Times New Roman" w:hAnsi="Calibri" w:cs="Arial"/>
                <w:sz w:val="20"/>
                <w:szCs w:val="20"/>
                <w:lang w:eastAsia="hr-HR"/>
              </w:rPr>
              <w:t>Načelnik Stožera zatražit</w:t>
            </w:r>
            <w:r w:rsidR="00E25DAB" w:rsidRPr="00E25DAB">
              <w:rPr>
                <w:rFonts w:ascii="Calibri" w:eastAsia="Times New Roman" w:hAnsi="Calibri" w:cs="Arial"/>
                <w:sz w:val="20"/>
                <w:szCs w:val="20"/>
                <w:lang w:eastAsia="hr-HR"/>
              </w:rPr>
              <w:t xml:space="preserve"> će podatke od povjerenika civilne zaštite i koordinatora na lokaciji.</w:t>
            </w:r>
          </w:p>
          <w:p w14:paraId="3B74453E" w14:textId="77777777" w:rsidR="00E25DAB" w:rsidRPr="00E25DAB" w:rsidRDefault="00E25DAB" w:rsidP="00651CF7">
            <w:pPr>
              <w:widowControl w:val="0"/>
              <w:tabs>
                <w:tab w:val="left" w:pos="720"/>
              </w:tabs>
              <w:autoSpaceDE w:val="0"/>
              <w:autoSpaceDN w:val="0"/>
              <w:adjustRightInd w:val="0"/>
              <w:spacing w:after="0" w:line="240" w:lineRule="auto"/>
              <w:rPr>
                <w:rFonts w:ascii="Calibri" w:eastAsia="Times New Roman" w:hAnsi="Calibri" w:cs="Arial"/>
                <w:sz w:val="20"/>
                <w:szCs w:val="20"/>
                <w:lang w:eastAsia="hr-HR"/>
              </w:rPr>
            </w:pPr>
            <w:r w:rsidRPr="00E25DAB">
              <w:rPr>
                <w:rFonts w:ascii="Calibri" w:eastAsia="Times New Roman" w:hAnsi="Calibri" w:cs="Arial"/>
                <w:sz w:val="20"/>
                <w:szCs w:val="20"/>
                <w:lang w:eastAsia="hr-HR"/>
              </w:rPr>
              <w:t>Nadležnost za:</w:t>
            </w:r>
          </w:p>
          <w:p w14:paraId="76912ED7" w14:textId="77777777" w:rsidR="00E25DAB" w:rsidRPr="00E25DAB" w:rsidRDefault="00E25DAB" w:rsidP="00943673">
            <w:pPr>
              <w:widowControl w:val="0"/>
              <w:numPr>
                <w:ilvl w:val="0"/>
                <w:numId w:val="26"/>
              </w:numPr>
              <w:autoSpaceDE w:val="0"/>
              <w:autoSpaceDN w:val="0"/>
              <w:adjustRightInd w:val="0"/>
              <w:spacing w:after="0" w:line="240" w:lineRule="auto"/>
              <w:ind w:left="527" w:hanging="357"/>
              <w:rPr>
                <w:rFonts w:ascii="Calibri" w:eastAsia="Times New Roman" w:hAnsi="Calibri" w:cs="Arial"/>
                <w:sz w:val="20"/>
                <w:szCs w:val="20"/>
                <w:lang w:eastAsia="hr-HR"/>
              </w:rPr>
            </w:pPr>
            <w:r w:rsidRPr="00E25DAB">
              <w:rPr>
                <w:rFonts w:ascii="Calibri" w:eastAsia="Times New Roman" w:hAnsi="Calibri" w:cs="Arial"/>
                <w:sz w:val="20"/>
                <w:szCs w:val="20"/>
                <w:lang w:eastAsia="hr-HR"/>
              </w:rPr>
              <w:t>praćenje stanja i provođenje aktivnosti na sprječavanju nastanka ili širenja zaraznih bolesti;</w:t>
            </w:r>
          </w:p>
          <w:p w14:paraId="3ABEEDB6" w14:textId="77777777" w:rsidR="00E25DAB" w:rsidRPr="00E25DAB" w:rsidRDefault="00E25DAB" w:rsidP="00943673">
            <w:pPr>
              <w:widowControl w:val="0"/>
              <w:numPr>
                <w:ilvl w:val="0"/>
                <w:numId w:val="26"/>
              </w:numPr>
              <w:autoSpaceDE w:val="0"/>
              <w:autoSpaceDN w:val="0"/>
              <w:adjustRightInd w:val="0"/>
              <w:spacing w:after="0" w:line="240" w:lineRule="auto"/>
              <w:ind w:left="527" w:hanging="357"/>
              <w:rPr>
                <w:rFonts w:ascii="Calibri" w:eastAsia="Times New Roman" w:hAnsi="Calibri" w:cs="Arial"/>
                <w:sz w:val="20"/>
                <w:szCs w:val="20"/>
                <w:lang w:eastAsia="hr-HR"/>
              </w:rPr>
            </w:pPr>
            <w:r w:rsidRPr="00E25DAB">
              <w:rPr>
                <w:rFonts w:ascii="Calibri" w:eastAsia="Times New Roman" w:hAnsi="Calibri" w:cs="Arial"/>
                <w:sz w:val="20"/>
                <w:szCs w:val="20"/>
                <w:lang w:eastAsia="hr-HR"/>
              </w:rPr>
              <w:t>nadzor nad prometom i distribucijom namirnica životinjskog porijekla</w:t>
            </w:r>
          </w:p>
          <w:p w14:paraId="49B21F7B" w14:textId="77777777" w:rsidR="00E25DAB" w:rsidRPr="00E25DAB" w:rsidRDefault="00E25DAB" w:rsidP="00943673">
            <w:pPr>
              <w:widowControl w:val="0"/>
              <w:numPr>
                <w:ilvl w:val="0"/>
                <w:numId w:val="26"/>
              </w:numPr>
              <w:autoSpaceDE w:val="0"/>
              <w:autoSpaceDN w:val="0"/>
              <w:adjustRightInd w:val="0"/>
              <w:spacing w:after="0" w:line="240" w:lineRule="auto"/>
              <w:ind w:left="527" w:hanging="357"/>
              <w:rPr>
                <w:rFonts w:ascii="Calibri" w:eastAsia="Calibri" w:hAnsi="Calibri" w:cs="Arial"/>
                <w:sz w:val="20"/>
                <w:szCs w:val="20"/>
              </w:rPr>
            </w:pPr>
            <w:r w:rsidRPr="00E25DAB">
              <w:rPr>
                <w:rFonts w:ascii="Calibri" w:eastAsia="Times New Roman" w:hAnsi="Calibri" w:cs="Arial"/>
                <w:sz w:val="20"/>
                <w:szCs w:val="20"/>
                <w:lang w:eastAsia="hr-HR"/>
              </w:rPr>
              <w:t>prikupljanje i zbrinjavanje životinja; liječenje, klanje ili eutanazija životinja i dr.</w:t>
            </w:r>
          </w:p>
        </w:tc>
        <w:tc>
          <w:tcPr>
            <w:tcW w:w="1716" w:type="pct"/>
            <w:vAlign w:val="center"/>
          </w:tcPr>
          <w:p w14:paraId="516E8CA5" w14:textId="77777777" w:rsidR="00E25DAB" w:rsidRPr="00E25DAB" w:rsidRDefault="00E25DAB" w:rsidP="00943673">
            <w:pPr>
              <w:numPr>
                <w:ilvl w:val="0"/>
                <w:numId w:val="33"/>
              </w:numPr>
              <w:spacing w:after="0" w:line="240" w:lineRule="auto"/>
              <w:ind w:left="227" w:hanging="227"/>
              <w:rPr>
                <w:rFonts w:eastAsiaTheme="minorHAnsi"/>
                <w:sz w:val="20"/>
                <w:szCs w:val="20"/>
                <w:lang w:eastAsia="hr-HR"/>
              </w:rPr>
            </w:pPr>
            <w:r w:rsidRPr="00E25DAB">
              <w:rPr>
                <w:rFonts w:eastAsiaTheme="minorHAnsi"/>
                <w:sz w:val="20"/>
                <w:szCs w:val="20"/>
                <w:lang w:eastAsia="hr-HR"/>
              </w:rPr>
              <w:t>Koordinatori na lokaciji</w:t>
            </w:r>
          </w:p>
          <w:p w14:paraId="1916836A" w14:textId="7D8CB18D" w:rsidR="00E25DAB" w:rsidRPr="00E25DAB" w:rsidRDefault="00E25DAB" w:rsidP="00651CF7">
            <w:pPr>
              <w:spacing w:after="0" w:line="240" w:lineRule="auto"/>
              <w:ind w:left="227"/>
              <w:rPr>
                <w:rFonts w:eastAsiaTheme="minorHAnsi"/>
                <w:sz w:val="20"/>
                <w:szCs w:val="20"/>
                <w:u w:val="single"/>
                <w:lang w:eastAsia="hr-HR"/>
              </w:rPr>
            </w:pPr>
            <w:r w:rsidRPr="00E25DAB">
              <w:rPr>
                <w:rFonts w:eastAsiaTheme="minorHAnsi"/>
                <w:b/>
                <w:sz w:val="20"/>
                <w:szCs w:val="20"/>
                <w:u w:val="single"/>
                <w:lang w:eastAsia="hr-HR"/>
              </w:rPr>
              <w:t>(Prilog 1.</w:t>
            </w:r>
            <w:r w:rsidR="00745092">
              <w:rPr>
                <w:rFonts w:eastAsiaTheme="minorHAnsi"/>
                <w:b/>
                <w:sz w:val="20"/>
                <w:szCs w:val="20"/>
                <w:u w:val="single"/>
                <w:lang w:eastAsia="hr-HR"/>
              </w:rPr>
              <w:t>6</w:t>
            </w:r>
            <w:r w:rsidRPr="00E25DAB">
              <w:rPr>
                <w:rFonts w:eastAsiaTheme="minorHAnsi"/>
                <w:b/>
                <w:sz w:val="20"/>
                <w:szCs w:val="20"/>
                <w:u w:val="single"/>
                <w:lang w:eastAsia="hr-HR"/>
              </w:rPr>
              <w:t>.)</w:t>
            </w:r>
          </w:p>
          <w:p w14:paraId="0FBC3B73" w14:textId="77777777" w:rsidR="00E25DAB" w:rsidRPr="00E25DAB" w:rsidRDefault="00E25DAB" w:rsidP="00943673">
            <w:pPr>
              <w:numPr>
                <w:ilvl w:val="0"/>
                <w:numId w:val="33"/>
              </w:numPr>
              <w:spacing w:after="0" w:line="240" w:lineRule="auto"/>
              <w:ind w:left="227" w:hanging="227"/>
              <w:rPr>
                <w:rFonts w:eastAsiaTheme="minorHAnsi"/>
                <w:sz w:val="20"/>
                <w:szCs w:val="20"/>
                <w:lang w:eastAsia="hr-HR"/>
              </w:rPr>
            </w:pPr>
            <w:r w:rsidRPr="00E25DAB">
              <w:rPr>
                <w:rFonts w:eastAsiaTheme="minorHAnsi"/>
                <w:sz w:val="20"/>
                <w:szCs w:val="20"/>
                <w:lang w:eastAsia="hr-HR"/>
              </w:rPr>
              <w:t xml:space="preserve">Veterinarska stanica Otočac d.o.o. </w:t>
            </w:r>
            <w:r w:rsidRPr="00E25DAB">
              <w:rPr>
                <w:rFonts w:eastAsiaTheme="minorHAnsi" w:cstheme="minorHAnsi"/>
                <w:b/>
                <w:sz w:val="20"/>
                <w:szCs w:val="20"/>
                <w:u w:val="single"/>
                <w:lang w:eastAsia="hr-HR"/>
              </w:rPr>
              <w:t>(Prilog 4.)</w:t>
            </w:r>
          </w:p>
          <w:p w14:paraId="43415842" w14:textId="42C5C0DF" w:rsidR="00E25DAB" w:rsidRPr="00E25DAB" w:rsidRDefault="00E25DAB" w:rsidP="007F72C1">
            <w:pPr>
              <w:spacing w:after="0" w:line="240" w:lineRule="auto"/>
              <w:ind w:left="227"/>
              <w:rPr>
                <w:rFonts w:eastAsiaTheme="minorHAnsi"/>
                <w:sz w:val="20"/>
                <w:szCs w:val="20"/>
                <w:lang w:eastAsia="hr-HR"/>
              </w:rPr>
            </w:pPr>
          </w:p>
        </w:tc>
      </w:tr>
      <w:tr w:rsidR="00E25DAB" w:rsidRPr="00E25DAB" w14:paraId="13510ABE" w14:textId="77777777" w:rsidTr="00236D85">
        <w:trPr>
          <w:trHeight w:val="299"/>
          <w:jc w:val="center"/>
        </w:trPr>
        <w:tc>
          <w:tcPr>
            <w:tcW w:w="1171" w:type="pct"/>
            <w:vMerge/>
            <w:vAlign w:val="center"/>
          </w:tcPr>
          <w:p w14:paraId="083B73A9"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6BD0CAA5" w14:textId="77777777" w:rsidR="00E25DAB" w:rsidRPr="00E25DAB" w:rsidRDefault="00E25DAB" w:rsidP="00236D85">
            <w:pPr>
              <w:spacing w:after="0" w:line="240" w:lineRule="auto"/>
              <w:rPr>
                <w:rFonts w:ascii="Calibri" w:eastAsia="Times New Roman" w:hAnsi="Calibri" w:cs="Times New Roman"/>
                <w:sz w:val="20"/>
                <w:szCs w:val="20"/>
              </w:rPr>
            </w:pPr>
            <w:r w:rsidRPr="00E25DAB">
              <w:rPr>
                <w:rFonts w:ascii="Calibri" w:eastAsia="Times New Roman" w:hAnsi="Calibri" w:cs="Times New Roman"/>
                <w:sz w:val="20"/>
                <w:szCs w:val="20"/>
              </w:rPr>
              <w:t>Pružanje psihološke potpore</w:t>
            </w:r>
          </w:p>
        </w:tc>
        <w:tc>
          <w:tcPr>
            <w:tcW w:w="1716" w:type="pct"/>
            <w:vAlign w:val="center"/>
          </w:tcPr>
          <w:p w14:paraId="43FB1B3F" w14:textId="77777777" w:rsidR="00E25DAB" w:rsidRPr="00E25DAB" w:rsidRDefault="00E25DAB" w:rsidP="00943673">
            <w:pPr>
              <w:numPr>
                <w:ilvl w:val="0"/>
                <w:numId w:val="24"/>
              </w:numPr>
              <w:spacing w:after="0" w:line="240" w:lineRule="auto"/>
              <w:ind w:left="227" w:hanging="227"/>
              <w:rPr>
                <w:rFonts w:eastAsia="Times New Roman" w:cs="Calibri"/>
                <w:sz w:val="20"/>
                <w:szCs w:val="20"/>
                <w:lang w:eastAsia="hr-HR"/>
              </w:rPr>
            </w:pPr>
            <w:r w:rsidRPr="00E25DAB">
              <w:rPr>
                <w:rFonts w:eastAsia="Times New Roman" w:cs="Calibri"/>
                <w:sz w:val="20"/>
                <w:szCs w:val="20"/>
                <w:lang w:eastAsia="hr-HR"/>
              </w:rPr>
              <w:t xml:space="preserve">Centar za socijalnu skrb Senj, Podružnica Otočac </w:t>
            </w:r>
            <w:r w:rsidRPr="00E25DAB">
              <w:rPr>
                <w:rFonts w:eastAsia="Times New Roman" w:cs="Calibri"/>
                <w:b/>
                <w:sz w:val="20"/>
                <w:szCs w:val="20"/>
                <w:u w:val="single"/>
                <w:lang w:eastAsia="hr-HR"/>
              </w:rPr>
              <w:t>(Prilog 5.)</w:t>
            </w:r>
          </w:p>
        </w:tc>
      </w:tr>
      <w:tr w:rsidR="00E25DAB" w:rsidRPr="00E25DAB" w14:paraId="5D7BE3C0" w14:textId="77777777" w:rsidTr="00236D85">
        <w:trPr>
          <w:trHeight w:val="299"/>
          <w:jc w:val="center"/>
        </w:trPr>
        <w:tc>
          <w:tcPr>
            <w:tcW w:w="1171" w:type="pct"/>
            <w:vMerge/>
            <w:vAlign w:val="center"/>
          </w:tcPr>
          <w:p w14:paraId="2715E01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0D4357C9" w14:textId="77777777" w:rsidR="00E25DAB" w:rsidRPr="00E25DAB" w:rsidRDefault="00E25DAB" w:rsidP="00236D85">
            <w:pPr>
              <w:spacing w:after="0" w:line="240" w:lineRule="auto"/>
              <w:rPr>
                <w:rFonts w:ascii="Calibri" w:eastAsia="Calibri" w:hAnsi="Calibri" w:cs="Arial"/>
                <w:sz w:val="20"/>
                <w:szCs w:val="20"/>
              </w:rPr>
            </w:pPr>
            <w:r w:rsidRPr="00E25DAB">
              <w:rPr>
                <w:rFonts w:ascii="Calibri" w:eastAsia="Calibri" w:hAnsi="Calibri" w:cs="Arial"/>
                <w:sz w:val="20"/>
                <w:szCs w:val="20"/>
              </w:rPr>
              <w:t>Opskrba sanitetskim materijalom i opremom</w:t>
            </w:r>
          </w:p>
        </w:tc>
        <w:tc>
          <w:tcPr>
            <w:tcW w:w="1716" w:type="pct"/>
            <w:vAlign w:val="center"/>
          </w:tcPr>
          <w:p w14:paraId="6B8B63AD" w14:textId="77777777" w:rsidR="00E25DAB" w:rsidRPr="00E25DAB" w:rsidRDefault="00E25DAB" w:rsidP="00943673">
            <w:pPr>
              <w:numPr>
                <w:ilvl w:val="0"/>
                <w:numId w:val="23"/>
              </w:numPr>
              <w:autoSpaceDE w:val="0"/>
              <w:autoSpaceDN w:val="0"/>
              <w:adjustRightInd w:val="0"/>
              <w:spacing w:after="0" w:line="240" w:lineRule="auto"/>
              <w:ind w:left="227" w:hanging="22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Dom zdravlja Otočac </w:t>
            </w:r>
            <w:r w:rsidRPr="00E25DAB">
              <w:rPr>
                <w:rFonts w:ascii="Calibri" w:eastAsia="Times New Roman" w:hAnsi="Calibri" w:cs="Calibri"/>
                <w:b/>
                <w:sz w:val="20"/>
                <w:szCs w:val="20"/>
                <w:u w:val="single"/>
                <w:lang w:eastAsia="hr-HR"/>
              </w:rPr>
              <w:t>(Prilog 4.)</w:t>
            </w:r>
          </w:p>
        </w:tc>
      </w:tr>
      <w:tr w:rsidR="00E25DAB" w:rsidRPr="00E25DAB" w14:paraId="0095A258" w14:textId="77777777" w:rsidTr="00651CF7">
        <w:trPr>
          <w:trHeight w:val="299"/>
          <w:jc w:val="center"/>
        </w:trPr>
        <w:tc>
          <w:tcPr>
            <w:tcW w:w="1171" w:type="pct"/>
            <w:vMerge/>
            <w:vAlign w:val="center"/>
          </w:tcPr>
          <w:p w14:paraId="74DD18F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61146C63" w14:textId="77777777" w:rsidR="00E25DAB" w:rsidRPr="00E25DAB" w:rsidRDefault="00E25DAB" w:rsidP="00651CF7">
            <w:pPr>
              <w:widowControl w:val="0"/>
              <w:tabs>
                <w:tab w:val="left" w:pos="401"/>
              </w:tabs>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Upotreba raspoloživih materijalno-tehničkih </w:t>
            </w:r>
            <w:r w:rsidRPr="00E25DAB">
              <w:rPr>
                <w:rFonts w:ascii="Calibri" w:eastAsia="Times New Roman" w:hAnsi="Calibri" w:cs="Calibri"/>
                <w:sz w:val="20"/>
                <w:szCs w:val="20"/>
                <w:lang w:eastAsia="hr-HR"/>
              </w:rPr>
              <w:lastRenderedPageBreak/>
              <w:t>sredstava za zaštitu od poplava</w:t>
            </w:r>
          </w:p>
          <w:p w14:paraId="678F0115" w14:textId="77777777" w:rsidR="00E25DAB" w:rsidRPr="00E25DAB" w:rsidRDefault="00E25DAB" w:rsidP="00651CF7">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zaštiti od poplava koristit će se materijalno tehnička sredstva:</w:t>
            </w:r>
          </w:p>
          <w:p w14:paraId="74296AC7" w14:textId="77777777" w:rsidR="00E25DAB" w:rsidRPr="00E25DAB" w:rsidRDefault="00E25DAB" w:rsidP="00943673">
            <w:pPr>
              <w:numPr>
                <w:ilvl w:val="0"/>
                <w:numId w:val="27"/>
              </w:numPr>
              <w:autoSpaceDE w:val="0"/>
              <w:autoSpaceDN w:val="0"/>
              <w:adjustRightInd w:val="0"/>
              <w:spacing w:after="0" w:line="240" w:lineRule="auto"/>
              <w:ind w:left="454"/>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sredstva i oprema Dobrovoljnih vatrogasnih društava i po potrebi JVP Gospić;</w:t>
            </w:r>
          </w:p>
          <w:p w14:paraId="73F24090" w14:textId="0CD55004" w:rsidR="00E25DAB" w:rsidRPr="00E25DAB" w:rsidRDefault="00E25DAB" w:rsidP="00943673">
            <w:pPr>
              <w:numPr>
                <w:ilvl w:val="0"/>
                <w:numId w:val="27"/>
              </w:numPr>
              <w:autoSpaceDE w:val="0"/>
              <w:autoSpaceDN w:val="0"/>
              <w:adjustRightInd w:val="0"/>
              <w:spacing w:after="0" w:line="240" w:lineRule="auto"/>
              <w:ind w:left="454"/>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 licenciran</w:t>
            </w:r>
            <w:r w:rsidR="003605DA">
              <w:rPr>
                <w:rFonts w:ascii="Calibri" w:eastAsia="Times New Roman" w:hAnsi="Calibri" w:cs="Calibri"/>
                <w:sz w:val="20"/>
                <w:szCs w:val="20"/>
                <w:lang w:eastAsia="hr-HR"/>
              </w:rPr>
              <w:t>o</w:t>
            </w:r>
            <w:r w:rsidRPr="00E25DAB">
              <w:rPr>
                <w:rFonts w:ascii="Calibri" w:eastAsia="Times New Roman" w:hAnsi="Calibri" w:cs="Calibri"/>
                <w:sz w:val="20"/>
                <w:szCs w:val="20"/>
                <w:lang w:eastAsia="hr-HR"/>
              </w:rPr>
              <w:t xml:space="preserve"> poduzeć</w:t>
            </w:r>
            <w:r w:rsidR="003605DA">
              <w:rPr>
                <w:rFonts w:ascii="Calibri" w:eastAsia="Times New Roman" w:hAnsi="Calibri" w:cs="Calibri"/>
                <w:sz w:val="20"/>
                <w:szCs w:val="20"/>
                <w:lang w:eastAsia="hr-HR"/>
              </w:rPr>
              <w:t>e</w:t>
            </w:r>
            <w:r w:rsidRPr="00E25DAB">
              <w:rPr>
                <w:rFonts w:ascii="Calibri" w:eastAsia="Times New Roman" w:hAnsi="Calibri" w:cs="Calibri"/>
                <w:sz w:val="20"/>
                <w:szCs w:val="20"/>
                <w:lang w:eastAsia="hr-HR"/>
              </w:rPr>
              <w:t xml:space="preserve"> Hrvatskih voda</w:t>
            </w:r>
            <w:r w:rsidR="006E609E">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 poduzeća čiji su djelatnici osposobljeni za radove sa strojevima na rijekama, akumulacionim jezerima;</w:t>
            </w:r>
          </w:p>
          <w:p w14:paraId="2FA3C049" w14:textId="77777777" w:rsidR="00E25DAB" w:rsidRPr="00E25DAB" w:rsidRDefault="00E25DAB" w:rsidP="00943673">
            <w:pPr>
              <w:numPr>
                <w:ilvl w:val="0"/>
                <w:numId w:val="27"/>
              </w:numPr>
              <w:autoSpaceDE w:val="0"/>
              <w:autoSpaceDN w:val="0"/>
              <w:adjustRightInd w:val="0"/>
              <w:spacing w:after="0" w:line="240" w:lineRule="auto"/>
              <w:ind w:left="454"/>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strojevi i oprema građevinskih poduzeća</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strojevi i oprema građana - obrtnika (priručna sredstva i sl.).</w:t>
            </w:r>
          </w:p>
        </w:tc>
        <w:tc>
          <w:tcPr>
            <w:tcW w:w="1716" w:type="pct"/>
            <w:vAlign w:val="center"/>
          </w:tcPr>
          <w:p w14:paraId="3814809E" w14:textId="77777777" w:rsidR="00E25DAB" w:rsidRPr="00E25DAB" w:rsidRDefault="00E25DAB" w:rsidP="00943673">
            <w:pPr>
              <w:numPr>
                <w:ilvl w:val="0"/>
                <w:numId w:val="25"/>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lastRenderedPageBreak/>
              <w:t xml:space="preserve">Dobrovoljna vatrogasna </w:t>
            </w:r>
            <w:r w:rsidRPr="00E25DAB">
              <w:rPr>
                <w:rFonts w:ascii="Calibri" w:eastAsia="Times New Roman" w:hAnsi="Calibri" w:cs="Calibri"/>
                <w:sz w:val="20"/>
                <w:szCs w:val="20"/>
                <w:lang w:eastAsia="hr-HR"/>
              </w:rPr>
              <w:lastRenderedPageBreak/>
              <w:t xml:space="preserve">društva </w:t>
            </w:r>
            <w:r w:rsidRPr="00E25DAB">
              <w:rPr>
                <w:rFonts w:ascii="Calibri" w:eastAsia="Times New Roman" w:hAnsi="Calibri" w:cs="Calibri"/>
                <w:b/>
                <w:sz w:val="20"/>
                <w:szCs w:val="20"/>
                <w:u w:val="single"/>
                <w:lang w:eastAsia="hr-HR"/>
              </w:rPr>
              <w:t>(Prilog 1.2.)</w:t>
            </w:r>
          </w:p>
          <w:p w14:paraId="05970DE9" w14:textId="77777777" w:rsidR="00E25DAB" w:rsidRPr="00E25DAB" w:rsidRDefault="00E25DAB" w:rsidP="00943673">
            <w:pPr>
              <w:numPr>
                <w:ilvl w:val="0"/>
                <w:numId w:val="25"/>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JVP Gospić </w:t>
            </w:r>
            <w:r w:rsidRPr="00E25DAB">
              <w:rPr>
                <w:rFonts w:ascii="Calibri" w:eastAsia="Times New Roman" w:hAnsi="Calibri" w:cs="Calibri"/>
                <w:b/>
                <w:sz w:val="20"/>
                <w:szCs w:val="20"/>
                <w:u w:val="single"/>
                <w:lang w:eastAsia="hr-HR"/>
              </w:rPr>
              <w:t>(Prilog 1.2.)</w:t>
            </w:r>
          </w:p>
          <w:p w14:paraId="0EFD5553" w14:textId="77777777" w:rsidR="00A67179" w:rsidRDefault="00E25DAB" w:rsidP="00943673">
            <w:pPr>
              <w:numPr>
                <w:ilvl w:val="0"/>
                <w:numId w:val="25"/>
              </w:numPr>
              <w:autoSpaceDE w:val="0"/>
              <w:autoSpaceDN w:val="0"/>
              <w:adjustRightInd w:val="0"/>
              <w:spacing w:after="0" w:line="240" w:lineRule="auto"/>
              <w:ind w:left="357" w:hanging="357"/>
              <w:rPr>
                <w:rFonts w:ascii="Calibri" w:eastAsia="Times New Roman" w:hAnsi="Calibri" w:cs="Calibri"/>
                <w:sz w:val="20"/>
                <w:szCs w:val="20"/>
                <w:lang w:eastAsia="hr-HR"/>
              </w:rPr>
            </w:pPr>
            <w:r w:rsidRPr="00A67179">
              <w:rPr>
                <w:rFonts w:ascii="Calibri" w:eastAsia="Times New Roman" w:hAnsi="Calibri" w:cs="Calibri"/>
                <w:sz w:val="20"/>
                <w:szCs w:val="20"/>
                <w:lang w:eastAsia="hr-HR"/>
              </w:rPr>
              <w:t xml:space="preserve">Pravne osobe od interesa za sustav civilne zaštite </w:t>
            </w:r>
          </w:p>
          <w:p w14:paraId="27BF150A" w14:textId="064427A1" w:rsidR="00E25DAB" w:rsidRPr="00A67179" w:rsidRDefault="00E25DAB" w:rsidP="00A67179">
            <w:pPr>
              <w:autoSpaceDE w:val="0"/>
              <w:autoSpaceDN w:val="0"/>
              <w:adjustRightInd w:val="0"/>
              <w:spacing w:after="0" w:line="240" w:lineRule="auto"/>
              <w:ind w:left="357"/>
              <w:rPr>
                <w:rFonts w:ascii="Calibri" w:eastAsia="Times New Roman" w:hAnsi="Calibri" w:cs="Calibri"/>
                <w:sz w:val="20"/>
                <w:szCs w:val="20"/>
                <w:lang w:eastAsia="hr-HR"/>
              </w:rPr>
            </w:pPr>
            <w:r w:rsidRPr="00A67179">
              <w:rPr>
                <w:rFonts w:ascii="Calibri" w:eastAsia="Times New Roman" w:hAnsi="Calibri" w:cs="Calibri"/>
                <w:b/>
                <w:sz w:val="20"/>
                <w:szCs w:val="20"/>
                <w:u w:val="single"/>
                <w:lang w:eastAsia="hr-HR"/>
              </w:rPr>
              <w:t>(Prilog 1.</w:t>
            </w:r>
            <w:r w:rsidR="00745092">
              <w:rPr>
                <w:rFonts w:ascii="Calibri" w:eastAsia="Times New Roman" w:hAnsi="Calibri" w:cs="Calibri"/>
                <w:b/>
                <w:sz w:val="20"/>
                <w:szCs w:val="20"/>
                <w:u w:val="single"/>
                <w:lang w:eastAsia="hr-HR"/>
              </w:rPr>
              <w:t>7</w:t>
            </w:r>
            <w:r w:rsidRPr="00A67179">
              <w:rPr>
                <w:rFonts w:ascii="Calibri" w:eastAsia="Times New Roman" w:hAnsi="Calibri" w:cs="Calibri"/>
                <w:b/>
                <w:sz w:val="20"/>
                <w:szCs w:val="20"/>
                <w:u w:val="single"/>
                <w:lang w:eastAsia="hr-HR"/>
              </w:rPr>
              <w:t>.)</w:t>
            </w:r>
          </w:p>
          <w:p w14:paraId="6896E9D6" w14:textId="77777777" w:rsidR="00E25DAB" w:rsidRPr="00E25DAB" w:rsidRDefault="00E25DAB" w:rsidP="00651CF7">
            <w:pPr>
              <w:autoSpaceDE w:val="0"/>
              <w:autoSpaceDN w:val="0"/>
              <w:adjustRightInd w:val="0"/>
              <w:spacing w:after="0" w:line="240" w:lineRule="auto"/>
              <w:ind w:left="450"/>
              <w:rPr>
                <w:rFonts w:ascii="Calibri" w:eastAsia="Calibri" w:hAnsi="Calibri" w:cs="Calibri"/>
                <w:sz w:val="20"/>
                <w:szCs w:val="20"/>
              </w:rPr>
            </w:pPr>
          </w:p>
        </w:tc>
      </w:tr>
      <w:tr w:rsidR="00E25DAB" w:rsidRPr="00E25DAB" w14:paraId="0288E82C" w14:textId="77777777" w:rsidTr="00651CF7">
        <w:trPr>
          <w:trHeight w:val="299"/>
          <w:jc w:val="center"/>
        </w:trPr>
        <w:tc>
          <w:tcPr>
            <w:tcW w:w="1171" w:type="pct"/>
            <w:vMerge/>
            <w:vAlign w:val="center"/>
          </w:tcPr>
          <w:p w14:paraId="0781B727"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165C1AF4" w14:textId="77777777" w:rsidR="00E25DAB" w:rsidRPr="00E25DAB" w:rsidRDefault="00E25DAB" w:rsidP="00E25DAB">
            <w:pPr>
              <w:widowControl w:val="0"/>
              <w:tabs>
                <w:tab w:val="left" w:pos="401"/>
              </w:tabs>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asanacije</w:t>
            </w:r>
          </w:p>
          <w:p w14:paraId="6682C211" w14:textId="77777777" w:rsidR="00E25DAB" w:rsidRPr="00E25DAB" w:rsidRDefault="00E25DAB" w:rsidP="00E25DAB">
            <w:pPr>
              <w:widowControl w:val="0"/>
              <w:tabs>
                <w:tab w:val="left" w:pos="401"/>
              </w:tabs>
              <w:autoSpaceDE w:val="0"/>
              <w:autoSpaceDN w:val="0"/>
              <w:adjustRightInd w:val="0"/>
              <w:spacing w:after="0" w:line="240" w:lineRule="auto"/>
              <w:ind w:left="173"/>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Provo</w:t>
            </w:r>
            <w:r w:rsidR="003605DA">
              <w:rPr>
                <w:rFonts w:ascii="Calibri" w:eastAsia="Times New Roman" w:hAnsi="Calibri" w:cs="Calibri"/>
                <w:sz w:val="20"/>
                <w:szCs w:val="20"/>
                <w:lang w:eastAsia="hr-HR"/>
              </w:rPr>
              <w:t>đenje asanacije terena provodit</w:t>
            </w:r>
            <w:r w:rsidRPr="00E25DAB">
              <w:rPr>
                <w:rFonts w:ascii="Calibri" w:eastAsia="Times New Roman" w:hAnsi="Calibri" w:cs="Calibri"/>
                <w:sz w:val="20"/>
                <w:szCs w:val="20"/>
                <w:lang w:eastAsia="hr-HR"/>
              </w:rPr>
              <w:t xml:space="preserve"> će komunalne tvrtke, </w:t>
            </w:r>
            <w:r w:rsidRPr="00E25DAB">
              <w:rPr>
                <w:rFonts w:ascii="Calibri" w:eastAsia="Calibri" w:hAnsi="Calibri" w:cs="Calibri"/>
                <w:sz w:val="20"/>
                <w:szCs w:val="20"/>
              </w:rPr>
              <w:t xml:space="preserve">pravne osobe s građevinskom mehanizacijom, vatrogasne snage, povjerenici civilne zaštite, vlasnici kritične infrastrukture, </w:t>
            </w:r>
            <w:r w:rsidRPr="00E25DAB">
              <w:rPr>
                <w:rFonts w:ascii="Calibri" w:eastAsia="Times New Roman" w:hAnsi="Calibri" w:cs="Calibri"/>
                <w:sz w:val="20"/>
                <w:szCs w:val="20"/>
                <w:lang w:eastAsia="hr-HR"/>
              </w:rPr>
              <w:t>vlasnici objekata, stanovništvo</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a po potrebi i ostale snage civilne zaštite.</w:t>
            </w:r>
          </w:p>
        </w:tc>
        <w:tc>
          <w:tcPr>
            <w:tcW w:w="1716" w:type="pct"/>
            <w:vAlign w:val="center"/>
          </w:tcPr>
          <w:p w14:paraId="415BE9F1"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7E2AA9F3"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HEP ODS D.O.O. Elektrolika Gospić </w:t>
            </w:r>
            <w:r w:rsidRPr="00E25DAB">
              <w:rPr>
                <w:rFonts w:eastAsia="Times New Roman" w:cstheme="minorHAnsi"/>
                <w:b/>
                <w:sz w:val="20"/>
                <w:szCs w:val="20"/>
                <w:u w:val="single"/>
                <w:lang w:eastAsia="hr-HR"/>
              </w:rPr>
              <w:t>(Prilog 5.)</w:t>
            </w:r>
          </w:p>
          <w:p w14:paraId="45C6C298"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Hrvatski telekom </w:t>
            </w:r>
            <w:r w:rsidRPr="00E25DAB">
              <w:rPr>
                <w:rFonts w:eastAsia="Times New Roman" w:cstheme="minorHAnsi"/>
                <w:b/>
                <w:sz w:val="20"/>
                <w:szCs w:val="20"/>
                <w:u w:val="single"/>
                <w:lang w:eastAsia="hr-HR"/>
              </w:rPr>
              <w:t>(Prilog 5.)</w:t>
            </w:r>
          </w:p>
          <w:p w14:paraId="752409AC" w14:textId="43D8FF69" w:rsidR="00E25DAB" w:rsidRPr="0047277D"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w:t>
            </w:r>
            <w:r w:rsidR="00745092">
              <w:rPr>
                <w:rFonts w:eastAsia="Times New Roman" w:cstheme="minorHAnsi"/>
                <w:b/>
                <w:sz w:val="20"/>
                <w:szCs w:val="20"/>
                <w:u w:val="single"/>
                <w:lang w:eastAsia="hr-HR"/>
              </w:rPr>
              <w:t>5</w:t>
            </w:r>
            <w:r w:rsidRPr="0047277D">
              <w:rPr>
                <w:rFonts w:eastAsia="Times New Roman" w:cstheme="minorHAnsi"/>
                <w:b/>
                <w:sz w:val="20"/>
                <w:szCs w:val="20"/>
                <w:u w:val="single"/>
                <w:lang w:eastAsia="hr-HR"/>
              </w:rPr>
              <w:t>.)</w:t>
            </w:r>
          </w:p>
          <w:p w14:paraId="0293FE21"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strojevi i oprema građevinskih poduzeća </w:t>
            </w:r>
          </w:p>
        </w:tc>
      </w:tr>
      <w:tr w:rsidR="00E25DAB" w:rsidRPr="00E25DAB" w14:paraId="746C5F95" w14:textId="77777777" w:rsidTr="00651CF7">
        <w:trPr>
          <w:trHeight w:val="461"/>
          <w:jc w:val="center"/>
        </w:trPr>
        <w:tc>
          <w:tcPr>
            <w:tcW w:w="1171" w:type="pct"/>
            <w:vMerge/>
            <w:vAlign w:val="center"/>
          </w:tcPr>
          <w:p w14:paraId="593F8B98"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5DB2C1D" w14:textId="77777777" w:rsidR="00E25DAB" w:rsidRPr="00E25DAB" w:rsidRDefault="00E25DAB" w:rsidP="00E25DAB">
            <w:pPr>
              <w:tabs>
                <w:tab w:val="left" w:pos="1924"/>
              </w:tabs>
              <w:autoSpaceDE w:val="0"/>
              <w:autoSpaceDN w:val="0"/>
              <w:adjustRightInd w:val="0"/>
              <w:spacing w:after="0" w:line="240" w:lineRule="auto"/>
              <w:rPr>
                <w:rFonts w:ascii="Calibri" w:eastAsia="Calibri" w:hAnsi="Calibri" w:cs="Arial"/>
                <w:sz w:val="20"/>
                <w:szCs w:val="20"/>
              </w:rPr>
            </w:pPr>
            <w:r w:rsidRPr="00E25DAB">
              <w:rPr>
                <w:rFonts w:ascii="Calibri" w:eastAsia="Calibri" w:hAnsi="Calibri" w:cs="Arial"/>
                <w:sz w:val="20"/>
                <w:szCs w:val="20"/>
              </w:rPr>
              <w:t>Organizacija provođenja evakuacije</w:t>
            </w:r>
          </w:p>
          <w:p w14:paraId="74384E4A" w14:textId="51475997" w:rsidR="00E25DAB" w:rsidRPr="00E25DAB" w:rsidRDefault="00E25DAB" w:rsidP="00E25DAB">
            <w:pPr>
              <w:autoSpaceDE w:val="0"/>
              <w:autoSpaceDN w:val="0"/>
              <w:adjustRightInd w:val="0"/>
              <w:spacing w:after="0" w:line="240" w:lineRule="auto"/>
              <w:ind w:left="176"/>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Gradonačelnik</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uz konzultaciju sa Stožerom civilne zaštite</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w:t>
            </w:r>
            <w:r w:rsidR="002879DE">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Odluka se može prenijeti i putem povjerenika civilne zaštite za određeno područje ili dijelove naselja odnosno za područje pojedinog mjesnog odbora. Paralelno s dostavom obavijesti o provođenju evakuacije, pokreće se aktiviranje sustava evakuacije od gradonačelnika ili načelnika Stožera civilne zaštite i pravne osobe s prometnim sredstvima za prijevoz stanovništva kao i PP Otočac poradi reguliranja prometa i osiguranja provođenja evakuacije te zaštite imovine osoba koje su napustile područje. Evakuacija/samoevakuacija stanovništva započinje nakon utvrđene opasnosti i zapovijedi za evakuaciju od gradonačelnika. Evakuacija stanovništva provodit će se uglavnom osobnim vozilima građana. Za početak provođenja evakuacije </w:t>
            </w:r>
            <w:r w:rsidR="003605DA">
              <w:rPr>
                <w:rFonts w:ascii="Calibri" w:eastAsia="Times New Roman" w:hAnsi="Calibri" w:cs="Calibri"/>
                <w:sz w:val="20"/>
                <w:szCs w:val="20"/>
                <w:lang w:eastAsia="hr-HR"/>
              </w:rPr>
              <w:t>angažirat</w:t>
            </w:r>
            <w:r w:rsidRPr="00E25DAB">
              <w:rPr>
                <w:rFonts w:ascii="Calibri" w:eastAsia="Times New Roman" w:hAnsi="Calibri" w:cs="Calibri"/>
                <w:sz w:val="20"/>
                <w:szCs w:val="20"/>
                <w:lang w:eastAsia="hr-HR"/>
              </w:rPr>
              <w:t xml:space="preserve"> će se povjerenici </w:t>
            </w:r>
            <w:r w:rsidRPr="00E25DAB">
              <w:rPr>
                <w:rFonts w:ascii="Calibri" w:eastAsia="Times New Roman" w:hAnsi="Calibri" w:cs="Calibri"/>
                <w:sz w:val="20"/>
                <w:szCs w:val="20"/>
                <w:lang w:eastAsia="hr-HR"/>
              </w:rPr>
              <w:lastRenderedPageBreak/>
              <w:t>civilne zaštite. Nakon mobilizacije, provođenje evakuacije izvršit će Dobrovoljna vatrogasna društva. Pravce evakuacije</w:t>
            </w:r>
            <w:r w:rsidR="00745092">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zavisno od nastale situacije ugroženog područja</w:t>
            </w:r>
            <w:r w:rsidR="00745092">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odredit će Stožer u suradnji s PP Otočac i povjerenicima civilne zaštite. </w:t>
            </w:r>
          </w:p>
        </w:tc>
        <w:tc>
          <w:tcPr>
            <w:tcW w:w="1716" w:type="pct"/>
            <w:vAlign w:val="center"/>
          </w:tcPr>
          <w:p w14:paraId="2F207388" w14:textId="77777777" w:rsidR="00651CF7"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651CF7">
              <w:rPr>
                <w:rFonts w:ascii="Calibri" w:eastAsia="Times New Roman" w:hAnsi="Calibri" w:cs="Calibri"/>
                <w:sz w:val="20"/>
                <w:szCs w:val="20"/>
                <w:lang w:eastAsia="hr-HR"/>
              </w:rPr>
              <w:lastRenderedPageBreak/>
              <w:t>Stožer civilne zaštite</w:t>
            </w:r>
            <w:r w:rsidR="00651CF7" w:rsidRPr="00651CF7">
              <w:rPr>
                <w:rFonts w:ascii="Calibri" w:eastAsia="Times New Roman" w:hAnsi="Calibri" w:cs="Calibri"/>
                <w:sz w:val="20"/>
                <w:szCs w:val="20"/>
                <w:lang w:eastAsia="hr-HR"/>
              </w:rPr>
              <w:t xml:space="preserve"> </w:t>
            </w:r>
          </w:p>
          <w:p w14:paraId="0AFCEB9F" w14:textId="77777777" w:rsidR="00E25DAB" w:rsidRPr="00651CF7" w:rsidRDefault="00E25DAB" w:rsidP="00651CF7">
            <w:pPr>
              <w:autoSpaceDE w:val="0"/>
              <w:autoSpaceDN w:val="0"/>
              <w:adjustRightInd w:val="0"/>
              <w:spacing w:after="0" w:line="240" w:lineRule="auto"/>
              <w:ind w:left="357"/>
              <w:rPr>
                <w:rFonts w:ascii="Calibri" w:eastAsia="Times New Roman" w:hAnsi="Calibri" w:cs="Calibri"/>
                <w:sz w:val="20"/>
                <w:szCs w:val="20"/>
                <w:lang w:eastAsia="hr-HR"/>
              </w:rPr>
            </w:pPr>
            <w:r w:rsidRPr="00651CF7">
              <w:rPr>
                <w:rFonts w:ascii="Calibri" w:eastAsia="Times New Roman" w:hAnsi="Calibri" w:cs="Calibri"/>
                <w:b/>
                <w:sz w:val="20"/>
                <w:szCs w:val="20"/>
                <w:u w:val="single"/>
                <w:lang w:eastAsia="hr-HR"/>
              </w:rPr>
              <w:t>(Prilog 1.1.)</w:t>
            </w:r>
          </w:p>
          <w:p w14:paraId="23E7E39E" w14:textId="6F2D5802" w:rsidR="00E25DAB" w:rsidRPr="0047277D"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47277D">
              <w:rPr>
                <w:rFonts w:ascii="Calibri" w:eastAsia="Times New Roman" w:hAnsi="Calibri" w:cs="Calibri"/>
                <w:sz w:val="20"/>
                <w:szCs w:val="20"/>
                <w:lang w:eastAsia="hr-HR"/>
              </w:rPr>
              <w:t xml:space="preserve">Povjerenici  civilne zaštite </w:t>
            </w:r>
            <w:r w:rsidRPr="0047277D">
              <w:rPr>
                <w:rFonts w:ascii="Calibri" w:eastAsia="Times New Roman" w:hAnsi="Calibri" w:cs="Calibri"/>
                <w:b/>
                <w:sz w:val="20"/>
                <w:szCs w:val="20"/>
                <w:u w:val="single"/>
                <w:lang w:eastAsia="hr-HR"/>
              </w:rPr>
              <w:t>(Prilog 1.</w:t>
            </w:r>
            <w:r w:rsidR="00745092">
              <w:rPr>
                <w:rFonts w:ascii="Calibri" w:eastAsia="Times New Roman" w:hAnsi="Calibri" w:cs="Calibri"/>
                <w:b/>
                <w:sz w:val="20"/>
                <w:szCs w:val="20"/>
                <w:u w:val="single"/>
                <w:lang w:eastAsia="hr-HR"/>
              </w:rPr>
              <w:t>5</w:t>
            </w:r>
            <w:r w:rsidRPr="0047277D">
              <w:rPr>
                <w:rFonts w:ascii="Calibri" w:eastAsia="Times New Roman" w:hAnsi="Calibri" w:cs="Calibri"/>
                <w:b/>
                <w:sz w:val="20"/>
                <w:szCs w:val="20"/>
                <w:u w:val="single"/>
                <w:lang w:eastAsia="hr-HR"/>
              </w:rPr>
              <w:t>.)</w:t>
            </w:r>
          </w:p>
          <w:p w14:paraId="1213E85D" w14:textId="77777777" w:rsidR="00E25DAB" w:rsidRPr="00E25DAB"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p w14:paraId="20C5E199" w14:textId="77777777" w:rsidR="00E25DAB" w:rsidRPr="00E25DAB"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Pravne osobe s prijevoznim sredstvima </w:t>
            </w:r>
            <w:r w:rsidRPr="00E25DAB">
              <w:rPr>
                <w:rFonts w:ascii="Calibri" w:eastAsia="Times New Roman" w:hAnsi="Calibri" w:cs="Calibri"/>
                <w:b/>
                <w:sz w:val="20"/>
                <w:szCs w:val="20"/>
                <w:u w:val="single"/>
                <w:lang w:eastAsia="hr-HR"/>
              </w:rPr>
              <w:t>(Prilog 5.)</w:t>
            </w:r>
          </w:p>
          <w:p w14:paraId="626C6BB1" w14:textId="77777777" w:rsidR="00E25DAB" w:rsidRPr="00E25DAB" w:rsidRDefault="00E25DAB" w:rsidP="00651CF7">
            <w:pPr>
              <w:autoSpaceDE w:val="0"/>
              <w:autoSpaceDN w:val="0"/>
              <w:adjustRightInd w:val="0"/>
              <w:spacing w:after="0" w:line="240" w:lineRule="auto"/>
              <w:rPr>
                <w:rFonts w:ascii="Times New Roman" w:eastAsia="Times New Roman" w:hAnsi="Times New Roman" w:cs="Calibri"/>
                <w:sz w:val="20"/>
                <w:szCs w:val="20"/>
                <w:lang w:eastAsia="hr-HR"/>
              </w:rPr>
            </w:pPr>
          </w:p>
        </w:tc>
      </w:tr>
      <w:tr w:rsidR="00E25DAB" w:rsidRPr="00E25DAB" w14:paraId="625F8ADC" w14:textId="77777777" w:rsidTr="00651CF7">
        <w:trPr>
          <w:trHeight w:val="461"/>
          <w:jc w:val="center"/>
        </w:trPr>
        <w:tc>
          <w:tcPr>
            <w:tcW w:w="1171" w:type="pct"/>
            <w:vMerge/>
            <w:vAlign w:val="center"/>
          </w:tcPr>
          <w:p w14:paraId="7C9BC1C0"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E64CEDE"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zbrinjavanju ugroženog i stradalog stanovništva angažirat će se: redovne zdravstvene institucije i ustanove, Gradsko društvo Crvenog križa Otočac, ekipe za prihvat ugroženog stanovništva.</w:t>
            </w:r>
          </w:p>
          <w:p w14:paraId="7C611F0B"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Potrebnu hranu, prijevoz i ostalo osigurat će stručne službe Grada.</w:t>
            </w:r>
            <w:r w:rsidRPr="003605DA">
              <w:rPr>
                <w:rFonts w:ascii="Calibri" w:eastAsia="Times New Roman" w:hAnsi="Calibri" w:cs="Calibri"/>
                <w:b/>
                <w:i/>
                <w:sz w:val="20"/>
                <w:szCs w:val="20"/>
                <w:lang w:eastAsia="hr-HR"/>
              </w:rPr>
              <w:t xml:space="preserve"> </w:t>
            </w:r>
            <w:r w:rsidRPr="00E25DAB">
              <w:rPr>
                <w:rFonts w:ascii="Calibri" w:eastAsia="Times New Roman" w:hAnsi="Calibri" w:cs="Calibri"/>
                <w:sz w:val="20"/>
                <w:szCs w:val="20"/>
                <w:lang w:eastAsia="hr-HR"/>
              </w:rPr>
              <w:t>Ekipe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skrb Senj, Podružnica Otočac uspostavlja usku suradnju u provedbi navedenih zadaća s organizacijom Crvenog križa u materijalnom i drugom osiguranju potreba osoba koje podliježu zbrinjavanju.</w:t>
            </w:r>
          </w:p>
          <w:p w14:paraId="34F0E7B3"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Timovi opće medicine pružaju psiho-socijalnu i zdravstvenu njegu osobama na zbrinjavanju i upućuju prema potrebi u specijalizirane zdravstvene ustanove.</w:t>
            </w:r>
            <w:r w:rsidRPr="00E25DAB">
              <w:rPr>
                <w:rFonts w:ascii="Calibri" w:eastAsia="Times New Roman" w:hAnsi="Calibri" w:cs="Calibri"/>
                <w:b/>
                <w:sz w:val="20"/>
                <w:szCs w:val="20"/>
                <w:u w:val="single"/>
                <w:lang w:eastAsia="hr-HR"/>
              </w:rPr>
              <w:t xml:space="preserve"> </w:t>
            </w:r>
          </w:p>
          <w:p w14:paraId="18F59DDD"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Udruge - pomažu u zadovoljavanju potreba osoba na zbrinjavanju, pripremanju hrane, opsluživanju te organizaciji društvenog života u objektima.</w:t>
            </w:r>
          </w:p>
          <w:p w14:paraId="21B5E6FA"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Dobrovoljna vatrogasna društva sudjeluju u dobavi potrebnih količina pitke i tehničke vode, prijenosu bolesnih osoba u transportna sredstva, prijevozu i dr.</w:t>
            </w:r>
          </w:p>
          <w:p w14:paraId="5A6AC76E"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Pregled mogućih lokacija za podizanje šatorskih i drugih privremenih naselja</w:t>
            </w:r>
          </w:p>
          <w:p w14:paraId="4D71B328" w14:textId="77777777" w:rsidR="00E25DAB" w:rsidRPr="00E25DAB" w:rsidRDefault="00E25DAB" w:rsidP="00943673">
            <w:pPr>
              <w:numPr>
                <w:ilvl w:val="1"/>
                <w:numId w:val="34"/>
              </w:numPr>
              <w:autoSpaceDE w:val="0"/>
              <w:autoSpaceDN w:val="0"/>
              <w:adjustRightInd w:val="0"/>
              <w:spacing w:after="0" w:line="240" w:lineRule="auto"/>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zelene površine na području Grada (blizina mogućih priključaka na infrastrukturu).</w:t>
            </w:r>
          </w:p>
          <w:p w14:paraId="1DF2EA76"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Za pružanje prve medicinske pomoći na području Grada pobrinut će se Zavod za hitinu medicinu Ličko-senjske  županije, Gradsko društvo Crvenog križa Otočac, Hrvatska Gorska služba spašavanja – Stanica Gospić, Centar za socijalnu skrb Senj, Podružnica Otočac.</w:t>
            </w:r>
          </w:p>
          <w:p w14:paraId="0B197E0C"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lastRenderedPageBreak/>
              <w:t>Nositelj veterinarskog zbrinjavanja na području Grada je</w:t>
            </w:r>
            <w:r w:rsidRPr="00E25DAB">
              <w:rPr>
                <w:rFonts w:eastAsia="Times New Roman" w:cs="Calibri"/>
                <w:sz w:val="20"/>
                <w:szCs w:val="20"/>
                <w:lang w:eastAsia="hr-HR"/>
              </w:rPr>
              <w:t xml:space="preserve"> Veterinarska stanica Otočac d.o.o.</w:t>
            </w:r>
          </w:p>
          <w:p w14:paraId="6C054948" w14:textId="77777777" w:rsidR="00E25DAB" w:rsidRPr="00E25DAB" w:rsidRDefault="00E25DAB" w:rsidP="00E25DAB">
            <w:pPr>
              <w:autoSpaceDE w:val="0"/>
              <w:autoSpaceDN w:val="0"/>
              <w:adjustRightInd w:val="0"/>
              <w:spacing w:before="120" w:after="0" w:line="240" w:lineRule="auto"/>
              <w:rPr>
                <w:rFonts w:ascii="Calibri" w:eastAsia="Calibri" w:hAnsi="Calibri" w:cs="Arial"/>
                <w:sz w:val="20"/>
                <w:szCs w:val="20"/>
                <w:u w:val="single"/>
              </w:rPr>
            </w:pPr>
            <w:r w:rsidRPr="00E25DAB">
              <w:rPr>
                <w:rFonts w:ascii="Calibri" w:eastAsia="Times New Roman" w:hAnsi="Calibri" w:cs="Calibri"/>
                <w:sz w:val="20"/>
                <w:szCs w:val="20"/>
                <w:lang w:eastAsia="hr-HR"/>
              </w:rPr>
              <w:t xml:space="preserve">Smještaj stoke vršit će vlasnici stoke uz koordinaciju povjerenika za civilnu zaštitu i Stožera civilne zaštite. Stočna hrana uskladištit će se u privatna domaćinstva prema raspoloživim kapacitetima. </w:t>
            </w:r>
          </w:p>
        </w:tc>
        <w:tc>
          <w:tcPr>
            <w:tcW w:w="1716" w:type="pct"/>
            <w:vAlign w:val="center"/>
          </w:tcPr>
          <w:p w14:paraId="21D92E78"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lastRenderedPageBreak/>
              <w:t xml:space="preserve">Gradsko društvo Crvenog križa Otočac </w:t>
            </w:r>
            <w:r w:rsidRPr="00E25DAB">
              <w:rPr>
                <w:rFonts w:eastAsia="Times New Roman" w:cs="Calibri"/>
                <w:b/>
                <w:sz w:val="20"/>
                <w:szCs w:val="20"/>
                <w:u w:val="single"/>
                <w:lang w:eastAsia="hr-HR"/>
              </w:rPr>
              <w:t>(Prilog 1.3.)</w:t>
            </w:r>
          </w:p>
          <w:p w14:paraId="23D866DF"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t xml:space="preserve">Grad Otočac </w:t>
            </w:r>
            <w:r w:rsidRPr="00E25DAB">
              <w:rPr>
                <w:rFonts w:eastAsia="Times New Roman" w:cs="Calibri"/>
                <w:b/>
                <w:sz w:val="20"/>
                <w:szCs w:val="20"/>
                <w:u w:val="single"/>
                <w:lang w:eastAsia="hr-HR"/>
              </w:rPr>
              <w:t>(Prilog 6.)</w:t>
            </w:r>
          </w:p>
          <w:p w14:paraId="3FEF321B"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t xml:space="preserve">Centar za socijalnu skrb Senj, Podružnica Otočac </w:t>
            </w:r>
            <w:r w:rsidRPr="00E25DAB">
              <w:rPr>
                <w:rFonts w:eastAsia="Times New Roman" w:cs="Calibri"/>
                <w:b/>
                <w:sz w:val="20"/>
                <w:szCs w:val="20"/>
                <w:u w:val="single"/>
                <w:lang w:eastAsia="hr-HR"/>
              </w:rPr>
              <w:t>(Prilog 5.)</w:t>
            </w:r>
          </w:p>
          <w:p w14:paraId="56621F62"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b/>
                <w:sz w:val="20"/>
                <w:szCs w:val="20"/>
                <w:u w:val="single"/>
                <w:lang w:eastAsia="hr-HR"/>
              </w:rPr>
            </w:pPr>
            <w:r w:rsidRPr="00E25DAB">
              <w:rPr>
                <w:rFonts w:eastAsia="Times New Roman" w:cs="Calibri"/>
                <w:sz w:val="20"/>
                <w:szCs w:val="20"/>
                <w:lang w:eastAsia="hr-HR"/>
              </w:rPr>
              <w:t xml:space="preserve">Dobrovoljna vatrogasna društva </w:t>
            </w:r>
            <w:r w:rsidRPr="00E25DAB">
              <w:rPr>
                <w:rFonts w:eastAsia="Times New Roman" w:cs="Calibri"/>
                <w:b/>
                <w:sz w:val="20"/>
                <w:szCs w:val="20"/>
                <w:u w:val="single"/>
                <w:lang w:eastAsia="hr-HR"/>
              </w:rPr>
              <w:t>(Prilog 1.2.)</w:t>
            </w:r>
          </w:p>
          <w:p w14:paraId="0D5AC9D2" w14:textId="77777777" w:rsidR="00651CF7" w:rsidRPr="00651CF7"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651CF7">
              <w:rPr>
                <w:rFonts w:eastAsia="Times New Roman" w:cs="Calibri"/>
                <w:sz w:val="20"/>
                <w:szCs w:val="20"/>
                <w:lang w:eastAsia="hr-HR"/>
              </w:rPr>
              <w:t>HGSS – Stanica Gospić</w:t>
            </w:r>
            <w:r w:rsidR="00651CF7" w:rsidRPr="00651CF7">
              <w:rPr>
                <w:rFonts w:eastAsia="Times New Roman" w:cs="Calibri"/>
                <w:sz w:val="20"/>
                <w:szCs w:val="20"/>
                <w:lang w:eastAsia="hr-HR"/>
              </w:rPr>
              <w:t xml:space="preserve"> </w:t>
            </w:r>
          </w:p>
          <w:p w14:paraId="6EFD413F" w14:textId="77777777" w:rsidR="00E25DAB" w:rsidRPr="00651CF7" w:rsidRDefault="00E25DAB" w:rsidP="00651CF7">
            <w:pPr>
              <w:autoSpaceDE w:val="0"/>
              <w:autoSpaceDN w:val="0"/>
              <w:adjustRightInd w:val="0"/>
              <w:spacing w:after="0" w:line="240" w:lineRule="auto"/>
              <w:ind w:left="357"/>
              <w:rPr>
                <w:rFonts w:eastAsia="Times New Roman" w:cs="Calibri"/>
                <w:sz w:val="20"/>
                <w:szCs w:val="20"/>
                <w:u w:val="single"/>
                <w:lang w:eastAsia="hr-HR"/>
              </w:rPr>
            </w:pPr>
            <w:r w:rsidRPr="00651CF7">
              <w:rPr>
                <w:rFonts w:eastAsia="Times New Roman" w:cs="Calibri"/>
                <w:b/>
                <w:sz w:val="20"/>
                <w:szCs w:val="20"/>
                <w:u w:val="single"/>
                <w:lang w:eastAsia="hr-HR"/>
              </w:rPr>
              <w:t>(Prilog 1.4.)</w:t>
            </w:r>
          </w:p>
          <w:p w14:paraId="04BD046D"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Veterinarska stanica Otočac d.o.o. </w:t>
            </w:r>
            <w:r w:rsidRPr="00E25DAB">
              <w:rPr>
                <w:rFonts w:eastAsia="Times New Roman" w:cs="Calibri"/>
                <w:b/>
                <w:sz w:val="20"/>
                <w:szCs w:val="20"/>
                <w:u w:val="single"/>
                <w:lang w:eastAsia="hr-HR"/>
              </w:rPr>
              <w:t>(Prilog 4.)</w:t>
            </w:r>
          </w:p>
        </w:tc>
      </w:tr>
      <w:tr w:rsidR="00E25DAB" w:rsidRPr="00E25DAB" w14:paraId="728ECB85" w14:textId="77777777" w:rsidTr="00A67179">
        <w:trPr>
          <w:trHeight w:val="94"/>
          <w:jc w:val="center"/>
        </w:trPr>
        <w:tc>
          <w:tcPr>
            <w:tcW w:w="1171" w:type="pct"/>
            <w:vMerge w:val="restart"/>
            <w:vAlign w:val="center"/>
          </w:tcPr>
          <w:p w14:paraId="065EFBC8"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Reguliranje prometa i osiguranja za vrijeme intervencija</w:t>
            </w:r>
          </w:p>
        </w:tc>
        <w:tc>
          <w:tcPr>
            <w:tcW w:w="2113" w:type="pct"/>
          </w:tcPr>
          <w:p w14:paraId="04EDE3AE" w14:textId="3CCCA3F1" w:rsidR="00E25DAB" w:rsidRPr="00E25DAB" w:rsidRDefault="00E25DAB" w:rsidP="001E5CF2">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Za ocjenu stanja i funkcionalnosti prometa i komunikacijskih sustava i objekata zadužena je </w:t>
            </w:r>
            <w:r w:rsidRPr="00E25DAB">
              <w:rPr>
                <w:rFonts w:ascii="Calibri" w:eastAsia="Times New Roman" w:hAnsi="Calibri" w:cs="Calibri"/>
                <w:bCs/>
                <w:iCs/>
                <w:sz w:val="20"/>
                <w:szCs w:val="20"/>
                <w:lang w:eastAsia="hr-HR"/>
              </w:rPr>
              <w:t xml:space="preserve">PU </w:t>
            </w:r>
            <w:r w:rsidR="001E5CF2">
              <w:rPr>
                <w:rFonts w:ascii="Calibri" w:eastAsia="Times New Roman" w:hAnsi="Calibri" w:cs="Calibri"/>
                <w:bCs/>
                <w:iCs/>
                <w:sz w:val="20"/>
                <w:szCs w:val="20"/>
                <w:lang w:eastAsia="hr-HR"/>
              </w:rPr>
              <w:t>l</w:t>
            </w:r>
            <w:r w:rsidRPr="00E25DAB">
              <w:rPr>
                <w:rFonts w:ascii="Calibri" w:eastAsia="Times New Roman" w:hAnsi="Calibri" w:cs="Calibri"/>
                <w:bCs/>
                <w:iCs/>
                <w:sz w:val="20"/>
                <w:szCs w:val="20"/>
                <w:lang w:eastAsia="hr-HR"/>
              </w:rPr>
              <w:t>ičko-senjska –PP Otočac</w:t>
            </w:r>
            <w:r w:rsidRPr="00E25DAB">
              <w:rPr>
                <w:rFonts w:ascii="Calibri" w:eastAsia="Times New Roman" w:hAnsi="Calibri" w:cs="Calibri"/>
                <w:sz w:val="20"/>
                <w:szCs w:val="20"/>
                <w:lang w:eastAsia="hr-HR"/>
              </w:rPr>
              <w:t>, Županijska uprava za ceste Ličko-senjske  županije</w:t>
            </w:r>
            <w:r w:rsidR="00051538">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Stožer definira prioritete u sanaciji prometnica</w:t>
            </w:r>
          </w:p>
        </w:tc>
        <w:tc>
          <w:tcPr>
            <w:tcW w:w="1716" w:type="pct"/>
            <w:vMerge w:val="restart"/>
            <w:vAlign w:val="center"/>
          </w:tcPr>
          <w:p w14:paraId="35442A48" w14:textId="77777777" w:rsidR="00E25DAB" w:rsidRPr="00E25DAB" w:rsidRDefault="00E25DAB" w:rsidP="00943673">
            <w:pPr>
              <w:numPr>
                <w:ilvl w:val="0"/>
                <w:numId w:val="35"/>
              </w:numPr>
              <w:spacing w:after="0" w:line="240" w:lineRule="auto"/>
              <w:ind w:left="357" w:hanging="357"/>
              <w:rPr>
                <w:rFonts w:eastAsiaTheme="minorHAnsi"/>
                <w:sz w:val="20"/>
                <w:szCs w:val="20"/>
              </w:rPr>
            </w:pPr>
            <w:bookmarkStart w:id="14" w:name="_Toc522280540"/>
            <w:bookmarkStart w:id="15" w:name="_Toc522517590"/>
            <w:r w:rsidRPr="00E25DAB">
              <w:rPr>
                <w:rFonts w:eastAsiaTheme="minorHAnsi"/>
                <w:sz w:val="20"/>
                <w:szCs w:val="20"/>
              </w:rPr>
              <w:t xml:space="preserve">PU Ličko-senjska–PP Otočac  </w:t>
            </w:r>
            <w:r w:rsidRPr="00E25DAB">
              <w:rPr>
                <w:rFonts w:eastAsiaTheme="minorHAnsi"/>
                <w:b/>
                <w:sz w:val="20"/>
                <w:szCs w:val="20"/>
                <w:u w:val="single"/>
              </w:rPr>
              <w:t>(Prilog 5.)</w:t>
            </w:r>
            <w:bookmarkEnd w:id="14"/>
            <w:bookmarkEnd w:id="15"/>
          </w:p>
          <w:p w14:paraId="1316DC1C" w14:textId="77777777" w:rsidR="00651CF7" w:rsidRPr="00651CF7" w:rsidRDefault="00E25DAB" w:rsidP="00943673">
            <w:pPr>
              <w:numPr>
                <w:ilvl w:val="0"/>
                <w:numId w:val="31"/>
              </w:numPr>
              <w:autoSpaceDE w:val="0"/>
              <w:autoSpaceDN w:val="0"/>
              <w:adjustRightInd w:val="0"/>
              <w:spacing w:after="0" w:line="240" w:lineRule="auto"/>
              <w:ind w:left="357" w:hanging="357"/>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Županijska uprava za ceste Ličko-senjske  županije</w:t>
            </w:r>
            <w:r w:rsidR="00651CF7">
              <w:rPr>
                <w:rFonts w:ascii="Calibri" w:eastAsia="Times New Roman" w:hAnsi="Calibri" w:cs="Calibri"/>
                <w:sz w:val="20"/>
                <w:szCs w:val="20"/>
                <w:lang w:eastAsia="hr-HR"/>
              </w:rPr>
              <w:t xml:space="preserve"> </w:t>
            </w:r>
          </w:p>
          <w:p w14:paraId="6F06CA61" w14:textId="77777777" w:rsidR="00E25DAB" w:rsidRPr="00E25DAB" w:rsidRDefault="00E25DAB" w:rsidP="00A67179">
            <w:pPr>
              <w:autoSpaceDE w:val="0"/>
              <w:autoSpaceDN w:val="0"/>
              <w:adjustRightInd w:val="0"/>
              <w:spacing w:after="0" w:line="240" w:lineRule="auto"/>
              <w:ind w:left="357"/>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5.)</w:t>
            </w:r>
          </w:p>
        </w:tc>
      </w:tr>
      <w:tr w:rsidR="00E25DAB" w:rsidRPr="00E25DAB" w14:paraId="504C33B9" w14:textId="77777777" w:rsidTr="00E25DAB">
        <w:trPr>
          <w:trHeight w:val="94"/>
          <w:jc w:val="center"/>
        </w:trPr>
        <w:tc>
          <w:tcPr>
            <w:tcW w:w="1171" w:type="pct"/>
            <w:vMerge/>
            <w:vAlign w:val="center"/>
          </w:tcPr>
          <w:p w14:paraId="6B2296E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2903801F" w14:textId="77777777" w:rsidR="00E25DAB" w:rsidRPr="00E25DAB" w:rsidRDefault="00E25DAB" w:rsidP="00D52866">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Donošenje odluka o zabrani cestovnog  prometa poradi zaštite sigurnosti na pogođenom području u nadležnosti je </w:t>
            </w:r>
            <w:r w:rsidRPr="00E25DAB">
              <w:rPr>
                <w:rFonts w:ascii="Calibri" w:eastAsia="Times New Roman" w:hAnsi="Calibri" w:cs="Calibri"/>
                <w:bCs/>
                <w:iCs/>
                <w:sz w:val="20"/>
                <w:szCs w:val="20"/>
                <w:lang w:eastAsia="hr-HR"/>
              </w:rPr>
              <w:t xml:space="preserve">PU </w:t>
            </w:r>
            <w:r w:rsidR="001E5CF2">
              <w:rPr>
                <w:rFonts w:ascii="Calibri" w:eastAsia="Times New Roman" w:hAnsi="Calibri" w:cs="Calibri"/>
                <w:bCs/>
                <w:iCs/>
                <w:sz w:val="20"/>
                <w:szCs w:val="20"/>
                <w:lang w:eastAsia="hr-HR"/>
              </w:rPr>
              <w:t>l</w:t>
            </w:r>
            <w:r w:rsidRPr="00E25DAB">
              <w:rPr>
                <w:rFonts w:ascii="Calibri" w:eastAsia="Times New Roman" w:hAnsi="Calibri" w:cs="Calibri"/>
                <w:bCs/>
                <w:iCs/>
                <w:sz w:val="20"/>
                <w:szCs w:val="20"/>
                <w:lang w:eastAsia="hr-HR"/>
              </w:rPr>
              <w:t>ičko-senjsk</w:t>
            </w:r>
            <w:r w:rsidR="00D52866">
              <w:rPr>
                <w:rFonts w:ascii="Calibri" w:eastAsia="Times New Roman" w:hAnsi="Calibri" w:cs="Calibri"/>
                <w:bCs/>
                <w:iCs/>
                <w:sz w:val="20"/>
                <w:szCs w:val="20"/>
                <w:lang w:eastAsia="hr-HR"/>
              </w:rPr>
              <w:t>e</w:t>
            </w:r>
            <w:r w:rsidRPr="00E25DAB">
              <w:rPr>
                <w:rFonts w:ascii="Calibri" w:eastAsia="Times New Roman" w:hAnsi="Calibri" w:cs="Calibri"/>
                <w:bCs/>
                <w:iCs/>
                <w:sz w:val="20"/>
                <w:szCs w:val="20"/>
                <w:lang w:eastAsia="hr-HR"/>
              </w:rPr>
              <w:t xml:space="preserve">–PP Otočac </w:t>
            </w:r>
          </w:p>
        </w:tc>
        <w:tc>
          <w:tcPr>
            <w:tcW w:w="1716" w:type="pct"/>
            <w:vMerge/>
            <w:vAlign w:val="center"/>
          </w:tcPr>
          <w:p w14:paraId="0656F045"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1DD1789A" w14:textId="77777777" w:rsidTr="00E25DAB">
        <w:trPr>
          <w:trHeight w:val="94"/>
          <w:jc w:val="center"/>
        </w:trPr>
        <w:tc>
          <w:tcPr>
            <w:tcW w:w="1171" w:type="pct"/>
            <w:vMerge/>
            <w:vAlign w:val="center"/>
          </w:tcPr>
          <w:p w14:paraId="166923F0"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5A947EF5" w14:textId="77777777" w:rsidR="00E25DAB" w:rsidRPr="00E25DAB" w:rsidRDefault="00E25DAB" w:rsidP="001E5CF2">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Uspostavu alternativnih prometnih pravaca provodi </w:t>
            </w:r>
            <w:r w:rsidRPr="00E25DAB">
              <w:rPr>
                <w:rFonts w:ascii="Calibri" w:eastAsia="Times New Roman" w:hAnsi="Calibri" w:cs="Calibri"/>
                <w:bCs/>
                <w:iCs/>
                <w:sz w:val="20"/>
                <w:szCs w:val="20"/>
                <w:lang w:eastAsia="hr-HR"/>
              </w:rPr>
              <w:t xml:space="preserve">PU </w:t>
            </w:r>
            <w:r w:rsidR="001E5CF2">
              <w:rPr>
                <w:rFonts w:ascii="Calibri" w:eastAsia="Times New Roman" w:hAnsi="Calibri" w:cs="Calibri"/>
                <w:bCs/>
                <w:iCs/>
                <w:sz w:val="20"/>
                <w:szCs w:val="20"/>
                <w:lang w:eastAsia="hr-HR"/>
              </w:rPr>
              <w:t xml:space="preserve">ličko-senjska </w:t>
            </w:r>
            <w:r w:rsidRPr="00E25DAB">
              <w:rPr>
                <w:rFonts w:ascii="Calibri" w:eastAsia="Times New Roman" w:hAnsi="Calibri" w:cs="Calibri"/>
                <w:bCs/>
                <w:iCs/>
                <w:sz w:val="20"/>
                <w:szCs w:val="20"/>
                <w:lang w:eastAsia="hr-HR"/>
              </w:rPr>
              <w:t xml:space="preserve">–PP Otočac </w:t>
            </w:r>
          </w:p>
        </w:tc>
        <w:tc>
          <w:tcPr>
            <w:tcW w:w="1716" w:type="pct"/>
            <w:vMerge/>
            <w:vAlign w:val="center"/>
          </w:tcPr>
          <w:p w14:paraId="0DD775DE"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45AE2E3D" w14:textId="77777777" w:rsidTr="00E25DAB">
        <w:trPr>
          <w:trHeight w:val="94"/>
          <w:jc w:val="center"/>
        </w:trPr>
        <w:tc>
          <w:tcPr>
            <w:tcW w:w="1171" w:type="pct"/>
            <w:vMerge/>
            <w:vAlign w:val="center"/>
          </w:tcPr>
          <w:p w14:paraId="080C733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60AC61C3" w14:textId="77777777" w:rsidR="00E25DAB" w:rsidRPr="00E25DAB" w:rsidRDefault="00E25DAB" w:rsidP="001E5CF2">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Osiguravanje područja intervencija provodi </w:t>
            </w:r>
            <w:r w:rsidRPr="00E25DAB">
              <w:rPr>
                <w:rFonts w:ascii="Calibri" w:eastAsia="Times New Roman" w:hAnsi="Calibri" w:cs="Calibri"/>
                <w:bCs/>
                <w:iCs/>
                <w:sz w:val="20"/>
                <w:szCs w:val="20"/>
                <w:lang w:eastAsia="hr-HR"/>
              </w:rPr>
              <w:t>PU Ličko-senjsk</w:t>
            </w:r>
            <w:r w:rsidR="001E5CF2">
              <w:rPr>
                <w:rFonts w:ascii="Calibri" w:eastAsia="Times New Roman" w:hAnsi="Calibri" w:cs="Calibri"/>
                <w:bCs/>
                <w:iCs/>
                <w:sz w:val="20"/>
                <w:szCs w:val="20"/>
                <w:lang w:eastAsia="hr-HR"/>
              </w:rPr>
              <w:t>a</w:t>
            </w:r>
            <w:r w:rsidRPr="00E25DAB">
              <w:rPr>
                <w:rFonts w:ascii="Calibri" w:eastAsia="Times New Roman" w:hAnsi="Calibri" w:cs="Calibri"/>
                <w:bCs/>
                <w:iCs/>
                <w:sz w:val="20"/>
                <w:szCs w:val="20"/>
                <w:lang w:eastAsia="hr-HR"/>
              </w:rPr>
              <w:t xml:space="preserve">–PP Otočac </w:t>
            </w:r>
          </w:p>
        </w:tc>
        <w:tc>
          <w:tcPr>
            <w:tcW w:w="1716" w:type="pct"/>
            <w:vMerge/>
            <w:vAlign w:val="center"/>
          </w:tcPr>
          <w:p w14:paraId="502F67CE"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3E90A8F7" w14:textId="77777777" w:rsidTr="00E25DAB">
        <w:trPr>
          <w:trHeight w:val="94"/>
          <w:jc w:val="center"/>
        </w:trPr>
        <w:tc>
          <w:tcPr>
            <w:tcW w:w="1171" w:type="pct"/>
            <w:vMerge/>
            <w:vAlign w:val="center"/>
          </w:tcPr>
          <w:p w14:paraId="4630C349"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57C09B4A"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Nadzor i čuvanje ugroženog područja</w:t>
            </w:r>
          </w:p>
        </w:tc>
        <w:tc>
          <w:tcPr>
            <w:tcW w:w="1716" w:type="pct"/>
            <w:vMerge/>
            <w:vAlign w:val="center"/>
          </w:tcPr>
          <w:p w14:paraId="13124292"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2893172F" w14:textId="77777777" w:rsidTr="00E25DAB">
        <w:trPr>
          <w:trHeight w:val="94"/>
          <w:jc w:val="center"/>
        </w:trPr>
        <w:tc>
          <w:tcPr>
            <w:tcW w:w="1171" w:type="pct"/>
            <w:vMerge/>
            <w:vAlign w:val="center"/>
          </w:tcPr>
          <w:p w14:paraId="4EAEE1F9"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261FE9EC"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Osiguranje telekomunikacijskih veza korisnika s prednošću uporabe </w:t>
            </w:r>
          </w:p>
        </w:tc>
        <w:tc>
          <w:tcPr>
            <w:tcW w:w="1716" w:type="pct"/>
            <w:vAlign w:val="center"/>
          </w:tcPr>
          <w:p w14:paraId="315DBBC2" w14:textId="77777777" w:rsidR="00A67179" w:rsidRDefault="00E25DAB" w:rsidP="00943673">
            <w:pPr>
              <w:numPr>
                <w:ilvl w:val="0"/>
                <w:numId w:val="32"/>
              </w:numPr>
              <w:autoSpaceDE w:val="0"/>
              <w:autoSpaceDN w:val="0"/>
              <w:adjustRightInd w:val="0"/>
              <w:spacing w:after="0" w:line="240" w:lineRule="auto"/>
              <w:ind w:left="357" w:hanging="357"/>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Hrvatski telekom d.d.</w:t>
            </w:r>
            <w:r w:rsidR="00651CF7">
              <w:rPr>
                <w:rFonts w:ascii="Calibri" w:eastAsia="Times New Roman" w:hAnsi="Calibri" w:cs="Calibri"/>
                <w:sz w:val="20"/>
                <w:szCs w:val="20"/>
                <w:lang w:eastAsia="hr-HR"/>
              </w:rPr>
              <w:t xml:space="preserve"> </w:t>
            </w:r>
          </w:p>
          <w:p w14:paraId="73F8BDB7" w14:textId="77777777" w:rsidR="00E25DAB" w:rsidRPr="00E25DAB" w:rsidRDefault="00E25DAB" w:rsidP="00A67179">
            <w:pPr>
              <w:autoSpaceDE w:val="0"/>
              <w:autoSpaceDN w:val="0"/>
              <w:adjustRightInd w:val="0"/>
              <w:spacing w:after="0" w:line="240" w:lineRule="auto"/>
              <w:ind w:left="357"/>
              <w:contextualSpacing/>
              <w:jc w:val="both"/>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6B5F8F39" w14:textId="77777777" w:rsidTr="00E25DAB">
        <w:trPr>
          <w:trHeight w:val="484"/>
          <w:jc w:val="center"/>
        </w:trPr>
        <w:tc>
          <w:tcPr>
            <w:tcW w:w="1171" w:type="pct"/>
            <w:vMerge/>
            <w:vAlign w:val="center"/>
          </w:tcPr>
          <w:p w14:paraId="2DED29B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E66EBF5"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Vlasnici objekata, stanovništvo</w:t>
            </w:r>
            <w:r w:rsidR="00EB03C6">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a po potrebi i ostale snage civilne zaštite.</w:t>
            </w:r>
          </w:p>
        </w:tc>
        <w:tc>
          <w:tcPr>
            <w:tcW w:w="1716" w:type="pct"/>
          </w:tcPr>
          <w:p w14:paraId="4D770DF7"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p>
        </w:tc>
      </w:tr>
    </w:tbl>
    <w:p w14:paraId="4C067D62" w14:textId="166760DE" w:rsidR="00E25DAB" w:rsidRPr="00E25DAB" w:rsidRDefault="00E25DAB" w:rsidP="00E25DAB">
      <w:pPr>
        <w:keepNext/>
        <w:spacing w:before="240" w:after="0" w:line="240" w:lineRule="auto"/>
        <w:jc w:val="both"/>
        <w:rPr>
          <w:rFonts w:ascii="Calibri" w:eastAsia="Calibri" w:hAnsi="Calibri" w:cs="Times New Roman"/>
          <w:b/>
          <w:iCs/>
          <w:sz w:val="20"/>
          <w:szCs w:val="20"/>
          <w:lang w:eastAsia="zh-CN"/>
        </w:rPr>
      </w:pPr>
      <w:bookmarkStart w:id="16" w:name="_Toc27736063"/>
      <w:r w:rsidRPr="00E25DAB">
        <w:rPr>
          <w:rFonts w:ascii="Calibri" w:eastAsia="Calibri" w:hAnsi="Calibri" w:cs="Times New Roman"/>
          <w:b/>
          <w:iCs/>
          <w:sz w:val="20"/>
          <w:szCs w:val="20"/>
          <w:lang w:eastAsia="zh-CN"/>
        </w:rPr>
        <w:t xml:space="preserve">Tablica </w:t>
      </w:r>
      <w:r w:rsidR="001E67B4" w:rsidRPr="00E25DAB">
        <w:rPr>
          <w:rFonts w:ascii="Calibri" w:eastAsia="Calibri" w:hAnsi="Calibri" w:cs="Times New Roman"/>
          <w:b/>
          <w:iCs/>
          <w:sz w:val="20"/>
          <w:szCs w:val="20"/>
          <w:lang w:eastAsia="zh-CN"/>
        </w:rPr>
        <w:fldChar w:fldCharType="begin"/>
      </w:r>
      <w:r w:rsidRPr="00E25DAB">
        <w:rPr>
          <w:rFonts w:ascii="Calibri" w:eastAsia="Calibri" w:hAnsi="Calibri" w:cs="Times New Roman"/>
          <w:b/>
          <w:iCs/>
          <w:sz w:val="20"/>
          <w:szCs w:val="20"/>
          <w:lang w:eastAsia="zh-CN"/>
        </w:rPr>
        <w:instrText xml:space="preserve"> SEQ Tablica \* ARABIC </w:instrText>
      </w:r>
      <w:r w:rsidR="001E67B4" w:rsidRPr="00E25DAB">
        <w:rPr>
          <w:rFonts w:ascii="Calibri" w:eastAsia="Calibri" w:hAnsi="Calibri" w:cs="Times New Roman"/>
          <w:b/>
          <w:iCs/>
          <w:sz w:val="20"/>
          <w:szCs w:val="20"/>
          <w:lang w:eastAsia="zh-CN"/>
        </w:rPr>
        <w:fldChar w:fldCharType="separate"/>
      </w:r>
      <w:r w:rsidR="00FB4D9D">
        <w:rPr>
          <w:rFonts w:ascii="Calibri" w:eastAsia="Calibri" w:hAnsi="Calibri" w:cs="Times New Roman"/>
          <w:b/>
          <w:iCs/>
          <w:noProof/>
          <w:sz w:val="20"/>
          <w:szCs w:val="20"/>
          <w:lang w:eastAsia="zh-CN"/>
        </w:rPr>
        <w:t>4</w:t>
      </w:r>
      <w:r w:rsidR="001E67B4" w:rsidRPr="00E25DAB">
        <w:rPr>
          <w:rFonts w:ascii="Calibri" w:eastAsia="Calibri" w:hAnsi="Calibri" w:cs="Times New Roman"/>
          <w:b/>
          <w:iCs/>
          <w:sz w:val="20"/>
          <w:szCs w:val="20"/>
          <w:lang w:eastAsia="zh-CN"/>
        </w:rPr>
        <w:fldChar w:fldCharType="end"/>
      </w:r>
      <w:r w:rsidRPr="00E25DAB">
        <w:rPr>
          <w:rFonts w:ascii="Calibri" w:eastAsia="Calibri" w:hAnsi="Calibri" w:cs="Times New Roman"/>
          <w:b/>
          <w:iCs/>
          <w:sz w:val="20"/>
          <w:szCs w:val="20"/>
          <w:lang w:eastAsia="zh-CN"/>
        </w:rPr>
        <w:t>. Prikaz mjera i nositelja uslijed mraza, vjetra, tuče i suše</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3803"/>
        <w:gridCol w:w="3092"/>
      </w:tblGrid>
      <w:tr w:rsidR="00E25DAB" w:rsidRPr="00E25DAB" w14:paraId="2983F557" w14:textId="77777777" w:rsidTr="00E25DAB">
        <w:trPr>
          <w:trHeight w:val="603"/>
          <w:tblHeader/>
          <w:jc w:val="center"/>
        </w:trPr>
        <w:tc>
          <w:tcPr>
            <w:tcW w:w="1171" w:type="pct"/>
            <w:shd w:val="clear" w:color="auto" w:fill="auto"/>
            <w:vAlign w:val="center"/>
          </w:tcPr>
          <w:p w14:paraId="30050639" w14:textId="77777777" w:rsidR="00E25DAB" w:rsidRPr="00E25DAB" w:rsidRDefault="00E25DAB" w:rsidP="00E25DAB">
            <w:pPr>
              <w:spacing w:after="0" w:line="240" w:lineRule="auto"/>
              <w:jc w:val="center"/>
              <w:rPr>
                <w:rFonts w:ascii="Calibri" w:eastAsia="Times New Roman" w:hAnsi="Calibri" w:cs="Times New Roman"/>
                <w:b/>
                <w:bCs/>
                <w:smallCaps/>
                <w:spacing w:val="5"/>
                <w:sz w:val="20"/>
              </w:rPr>
            </w:pPr>
            <w:bookmarkStart w:id="17" w:name="_Hlk502921987"/>
            <w:r w:rsidRPr="00E25DAB">
              <w:rPr>
                <w:rFonts w:ascii="Calibri" w:eastAsia="Times New Roman" w:hAnsi="Calibri" w:cs="Times New Roman"/>
                <w:b/>
                <w:bCs/>
                <w:smallCaps/>
                <w:spacing w:val="5"/>
                <w:sz w:val="20"/>
              </w:rPr>
              <w:t>ZADAĆA</w:t>
            </w:r>
          </w:p>
        </w:tc>
        <w:tc>
          <w:tcPr>
            <w:tcW w:w="2112" w:type="pct"/>
            <w:shd w:val="clear" w:color="auto" w:fill="auto"/>
            <w:vAlign w:val="center"/>
          </w:tcPr>
          <w:p w14:paraId="4BCC8895" w14:textId="77777777" w:rsidR="00E25DAB" w:rsidRPr="00E25DAB" w:rsidRDefault="00E25DAB" w:rsidP="00E25DAB">
            <w:pPr>
              <w:spacing w:after="0" w:line="240" w:lineRule="auto"/>
              <w:jc w:val="center"/>
              <w:rPr>
                <w:rFonts w:ascii="Calibri" w:eastAsia="Times New Roman" w:hAnsi="Calibri" w:cs="Times New Roman"/>
                <w:b/>
                <w:bCs/>
                <w:smallCaps/>
                <w:spacing w:val="5"/>
                <w:sz w:val="20"/>
              </w:rPr>
            </w:pPr>
            <w:r w:rsidRPr="00E25DAB">
              <w:rPr>
                <w:rFonts w:ascii="Calibri" w:eastAsia="Times New Roman" w:hAnsi="Calibri" w:cs="Times New Roman"/>
                <w:b/>
                <w:bCs/>
                <w:smallCaps/>
                <w:spacing w:val="5"/>
                <w:sz w:val="20"/>
              </w:rPr>
              <w:t xml:space="preserve">OPERATIVNI POSTUPCI, KAPACITETI I OPERATIVNI DOPRINOS </w:t>
            </w:r>
          </w:p>
        </w:tc>
        <w:tc>
          <w:tcPr>
            <w:tcW w:w="1717" w:type="pct"/>
            <w:shd w:val="clear" w:color="auto" w:fill="auto"/>
            <w:vAlign w:val="center"/>
          </w:tcPr>
          <w:p w14:paraId="00A087BC" w14:textId="77777777" w:rsidR="00E25DAB" w:rsidRPr="00E25DAB" w:rsidRDefault="00E25DAB" w:rsidP="00E25DAB">
            <w:pPr>
              <w:spacing w:after="0" w:line="240" w:lineRule="auto"/>
              <w:jc w:val="center"/>
              <w:rPr>
                <w:rFonts w:ascii="Calibri" w:eastAsia="Times New Roman" w:hAnsi="Calibri" w:cs="Times New Roman"/>
                <w:b/>
                <w:bCs/>
                <w:smallCaps/>
                <w:spacing w:val="5"/>
                <w:sz w:val="20"/>
              </w:rPr>
            </w:pPr>
            <w:r w:rsidRPr="00E25DAB">
              <w:rPr>
                <w:rFonts w:ascii="Calibri" w:eastAsia="Times New Roman" w:hAnsi="Calibri" w:cs="Times New Roman"/>
                <w:b/>
                <w:bCs/>
                <w:smallCaps/>
                <w:spacing w:val="5"/>
                <w:sz w:val="20"/>
              </w:rPr>
              <w:t>NOSITELJI</w:t>
            </w:r>
          </w:p>
        </w:tc>
      </w:tr>
      <w:tr w:rsidR="00E25DAB" w:rsidRPr="00E25DAB" w14:paraId="6264312C" w14:textId="77777777" w:rsidTr="00E25DAB">
        <w:trPr>
          <w:trHeight w:val="542"/>
          <w:jc w:val="center"/>
        </w:trPr>
        <w:tc>
          <w:tcPr>
            <w:tcW w:w="1171" w:type="pct"/>
            <w:vAlign w:val="center"/>
          </w:tcPr>
          <w:p w14:paraId="4667CD5E"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obavještavanja o pojavi opasnosti</w:t>
            </w:r>
          </w:p>
        </w:tc>
        <w:tc>
          <w:tcPr>
            <w:tcW w:w="2112" w:type="pct"/>
            <w:vAlign w:val="center"/>
          </w:tcPr>
          <w:p w14:paraId="173E6E6C" w14:textId="77777777" w:rsidR="00E25DAB" w:rsidRPr="00E25DAB" w:rsidRDefault="00E25DAB" w:rsidP="00E25DAB">
            <w:pPr>
              <w:spacing w:after="0" w:line="240" w:lineRule="auto"/>
              <w:jc w:val="both"/>
              <w:rPr>
                <w:rFonts w:eastAsia="Times New Roman" w:cs="Calibri"/>
                <w:sz w:val="20"/>
                <w:szCs w:val="20"/>
                <w:lang w:eastAsia="hr-HR"/>
              </w:rPr>
            </w:pPr>
            <w:r w:rsidRPr="00E25DAB">
              <w:rPr>
                <w:rFonts w:eastAsia="Times New Roman" w:cs="Calibri"/>
                <w:sz w:val="20"/>
                <w:szCs w:val="20"/>
                <w:lang w:eastAsia="hr-HR"/>
              </w:rPr>
              <w:t>Prema Standardnom operativnom postupku za korištenje vremenskih prognoza Državnog hidrometeorološkog zavoda obavijest o nadolazećoj opasnosti dolazi u Centar 112, Područne ustrojstvene jedinice koji zatim obavještava gradonačelnika</w:t>
            </w:r>
          </w:p>
          <w:p w14:paraId="511EEA2B" w14:textId="77777777" w:rsidR="00E25DAB" w:rsidRPr="00E25DAB" w:rsidRDefault="00E25DAB" w:rsidP="00E25DAB">
            <w:pPr>
              <w:spacing w:after="0" w:line="240" w:lineRule="auto"/>
              <w:rPr>
                <w:rFonts w:eastAsia="Times New Roman" w:cs="Calibri"/>
                <w:sz w:val="20"/>
                <w:szCs w:val="20"/>
                <w:lang w:eastAsia="hr-HR"/>
              </w:rPr>
            </w:pPr>
          </w:p>
          <w:p w14:paraId="2A0A51A8" w14:textId="77777777" w:rsidR="00E25DAB" w:rsidRPr="00E25DAB" w:rsidRDefault="00E25DAB" w:rsidP="00E25DAB">
            <w:pPr>
              <w:spacing w:after="0" w:line="240" w:lineRule="auto"/>
              <w:rPr>
                <w:rFonts w:eastAsia="Times New Roman" w:cs="Calibri"/>
                <w:sz w:val="20"/>
                <w:szCs w:val="20"/>
                <w:lang w:eastAsia="hr-HR"/>
              </w:rPr>
            </w:pPr>
            <w:r w:rsidRPr="00E25DAB">
              <w:rPr>
                <w:rFonts w:eastAsia="Times New Roman" w:cs="Calibri"/>
                <w:sz w:val="20"/>
                <w:szCs w:val="20"/>
                <w:lang w:eastAsia="hr-HR"/>
              </w:rPr>
              <w:t xml:space="preserve">PODSJETNIK ZA OBAVJEŠĆIVANJE JAVNOSTI Obavijest sredstvima javnog priopćavanja daje gradonačelnik ili osoba koju ovlasti; </w:t>
            </w:r>
          </w:p>
          <w:p w14:paraId="68EB724B"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službena objava podataka o žrtvama,</w:t>
            </w:r>
          </w:p>
          <w:p w14:paraId="2B8CA667"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stanje na pogođenom području,</w:t>
            </w:r>
          </w:p>
          <w:p w14:paraId="4DD87A42" w14:textId="0F761746"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opasnosti za ljude</w:t>
            </w:r>
            <w:r w:rsidR="00053788">
              <w:rPr>
                <w:rFonts w:eastAsia="Times New Roman" w:cs="Calibri"/>
                <w:sz w:val="20"/>
                <w:szCs w:val="20"/>
                <w:lang w:eastAsia="hr-HR"/>
              </w:rPr>
              <w:t>,</w:t>
            </w:r>
            <w:r w:rsidRPr="00E25DAB">
              <w:rPr>
                <w:rFonts w:eastAsia="Times New Roman" w:cs="Calibri"/>
                <w:sz w:val="20"/>
                <w:szCs w:val="20"/>
                <w:lang w:eastAsia="hr-HR"/>
              </w:rPr>
              <w:t xml:space="preserve"> materijalna dobra i okoliš,</w:t>
            </w:r>
          </w:p>
          <w:p w14:paraId="04D722B4"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mjere koje se poduzimaju,</w:t>
            </w:r>
          </w:p>
          <w:p w14:paraId="4C5AF602"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putovi evakuacije i lokacije za prihvat i pružanje prve medicinske pomoći,</w:t>
            </w:r>
          </w:p>
          <w:p w14:paraId="589C816B" w14:textId="406796FF"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provođenje osobne i uzajamne zaštite</w:t>
            </w:r>
            <w:r w:rsidR="00053788">
              <w:rPr>
                <w:rFonts w:eastAsia="Times New Roman" w:cs="Calibri"/>
                <w:sz w:val="20"/>
                <w:szCs w:val="20"/>
                <w:lang w:eastAsia="hr-HR"/>
              </w:rPr>
              <w:t>,</w:t>
            </w:r>
          </w:p>
          <w:p w14:paraId="071DC5C8"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 xml:space="preserve">sudjelovanje i suradnja s operativnim snagama civilne zaštite, </w:t>
            </w:r>
          </w:p>
          <w:p w14:paraId="1C395051"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pristup dodatnim informacijama,</w:t>
            </w:r>
          </w:p>
          <w:p w14:paraId="5DCAF1EA" w14:textId="77777777" w:rsidR="00E25DAB" w:rsidRPr="00E25DAB" w:rsidRDefault="00E25DAB" w:rsidP="00943673">
            <w:pPr>
              <w:numPr>
                <w:ilvl w:val="0"/>
                <w:numId w:val="36"/>
              </w:numPr>
              <w:spacing w:after="0" w:line="240" w:lineRule="auto"/>
              <w:ind w:left="357" w:hanging="357"/>
              <w:jc w:val="both"/>
              <w:rPr>
                <w:rFonts w:ascii="Calibri" w:eastAsia="Times New Roman" w:hAnsi="Calibri" w:cs="Calibri"/>
                <w:sz w:val="20"/>
                <w:szCs w:val="20"/>
                <w:lang w:eastAsia="hr-HR"/>
              </w:rPr>
            </w:pPr>
            <w:r w:rsidRPr="00E25DAB">
              <w:rPr>
                <w:rFonts w:eastAsia="Times New Roman" w:cs="Calibri"/>
                <w:sz w:val="20"/>
                <w:szCs w:val="20"/>
                <w:lang w:eastAsia="hr-HR"/>
              </w:rPr>
              <w:lastRenderedPageBreak/>
              <w:t>ostale činjenice u svezi sa specifičnim okolnostima događaja i dr.</w:t>
            </w:r>
          </w:p>
        </w:tc>
        <w:tc>
          <w:tcPr>
            <w:tcW w:w="1717" w:type="pct"/>
            <w:vAlign w:val="center"/>
          </w:tcPr>
          <w:p w14:paraId="4DAF8A94" w14:textId="77777777" w:rsidR="00E25DAB" w:rsidRPr="00E25DAB" w:rsidRDefault="00E25DAB" w:rsidP="00943673">
            <w:pPr>
              <w:numPr>
                <w:ilvl w:val="0"/>
                <w:numId w:val="10"/>
              </w:numPr>
              <w:autoSpaceDE w:val="0"/>
              <w:autoSpaceDN w:val="0"/>
              <w:adjustRightInd w:val="0"/>
              <w:spacing w:after="0" w:line="276" w:lineRule="auto"/>
              <w:ind w:left="317" w:hanging="284"/>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lastRenderedPageBreak/>
              <w:t xml:space="preserve">gradonačelnik </w:t>
            </w:r>
            <w:r w:rsidRPr="00E25DAB">
              <w:rPr>
                <w:rFonts w:ascii="Calibri" w:eastAsia="Times New Roman" w:hAnsi="Calibri" w:cs="Calibri"/>
                <w:b/>
                <w:sz w:val="20"/>
                <w:szCs w:val="20"/>
                <w:u w:val="single"/>
                <w:lang w:eastAsia="hr-HR"/>
              </w:rPr>
              <w:t>(Prilog 6.)</w:t>
            </w:r>
          </w:p>
        </w:tc>
      </w:tr>
      <w:tr w:rsidR="00E25DAB" w:rsidRPr="00E25DAB" w14:paraId="585B5960" w14:textId="77777777" w:rsidTr="008F0766">
        <w:trPr>
          <w:trHeight w:val="1710"/>
          <w:jc w:val="center"/>
        </w:trPr>
        <w:tc>
          <w:tcPr>
            <w:tcW w:w="1171" w:type="pct"/>
            <w:vMerge w:val="restart"/>
            <w:vAlign w:val="center"/>
          </w:tcPr>
          <w:p w14:paraId="38BF43EB"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mjera i aktivnosti sudionika operativnih snaga civilne zaštite za preventivnu zaštitu i otklanjanje posljedica ekstremnih vremenskih uvjeta</w:t>
            </w:r>
          </w:p>
        </w:tc>
        <w:tc>
          <w:tcPr>
            <w:tcW w:w="2112" w:type="pct"/>
            <w:vAlign w:val="center"/>
          </w:tcPr>
          <w:p w14:paraId="1C9D6D88"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Osiguranje preventivnih mjera, snabdijevanje stanovništva vodom i hranom, nositelji aktivnosti su Grad i dobrovoljna vatrogasna društva. Mogućnost dopreme vode iz izvorišta, cisterni i bunara.</w:t>
            </w:r>
          </w:p>
        </w:tc>
        <w:tc>
          <w:tcPr>
            <w:tcW w:w="1717" w:type="pct"/>
            <w:vAlign w:val="center"/>
          </w:tcPr>
          <w:p w14:paraId="5E7FC81B"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672C9B82"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JVP Gospić </w:t>
            </w:r>
            <w:r w:rsidRPr="00E25DAB">
              <w:rPr>
                <w:rFonts w:eastAsia="Times New Roman" w:cstheme="minorHAnsi"/>
                <w:b/>
                <w:sz w:val="20"/>
                <w:szCs w:val="20"/>
                <w:u w:val="single"/>
                <w:lang w:eastAsia="hr-HR"/>
              </w:rPr>
              <w:t>(Prilog (1.2.)</w:t>
            </w:r>
          </w:p>
          <w:p w14:paraId="3556B30D"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Vlasnici kritične infrastrukture </w:t>
            </w:r>
            <w:r w:rsidRPr="00E25DAB">
              <w:rPr>
                <w:rFonts w:eastAsia="Times New Roman" w:cstheme="minorHAnsi"/>
                <w:b/>
                <w:sz w:val="20"/>
                <w:szCs w:val="20"/>
                <w:u w:val="single"/>
                <w:lang w:eastAsia="hr-HR"/>
              </w:rPr>
              <w:t>(Prilog 5.)</w:t>
            </w:r>
          </w:p>
          <w:p w14:paraId="5A1FD7FB"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Grad Otočac  </w:t>
            </w:r>
            <w:r w:rsidRPr="00E25DAB">
              <w:rPr>
                <w:rFonts w:eastAsia="Times New Roman" w:cstheme="minorHAnsi"/>
                <w:b/>
                <w:sz w:val="20"/>
                <w:szCs w:val="20"/>
                <w:u w:val="single"/>
                <w:lang w:eastAsia="hr-HR"/>
              </w:rPr>
              <w:t>(Prilog 6.)</w:t>
            </w:r>
          </w:p>
          <w:p w14:paraId="12ADA55B"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2AAD607D"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Komunalac d.o.o.  Otočac </w:t>
            </w:r>
            <w:r w:rsidRPr="00E25DAB">
              <w:rPr>
                <w:rFonts w:eastAsia="Times New Roman" w:cstheme="minorHAnsi"/>
                <w:b/>
                <w:sz w:val="20"/>
                <w:szCs w:val="20"/>
                <w:u w:val="single"/>
                <w:lang w:eastAsia="hr-HR"/>
              </w:rPr>
              <w:t>(Prilog 5.)</w:t>
            </w:r>
          </w:p>
        </w:tc>
      </w:tr>
      <w:tr w:rsidR="00E25DAB" w:rsidRPr="00E25DAB" w14:paraId="51D4CBCD" w14:textId="77777777" w:rsidTr="008F0766">
        <w:trPr>
          <w:trHeight w:val="243"/>
          <w:jc w:val="center"/>
        </w:trPr>
        <w:tc>
          <w:tcPr>
            <w:tcW w:w="1171" w:type="pct"/>
            <w:vMerge/>
            <w:vAlign w:val="center"/>
          </w:tcPr>
          <w:p w14:paraId="43809A08"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2" w:type="pct"/>
            <w:vAlign w:val="center"/>
          </w:tcPr>
          <w:p w14:paraId="37A1FCC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asanacije</w:t>
            </w:r>
          </w:p>
          <w:p w14:paraId="5C6BFA6B"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Provo</w:t>
            </w:r>
            <w:r w:rsidR="00EB03C6">
              <w:rPr>
                <w:rFonts w:ascii="Calibri" w:eastAsia="Times New Roman" w:hAnsi="Calibri" w:cs="Calibri"/>
                <w:sz w:val="20"/>
                <w:szCs w:val="20"/>
                <w:lang w:eastAsia="hr-HR"/>
              </w:rPr>
              <w:t>đenje asanacije terena provodit</w:t>
            </w:r>
            <w:r w:rsidRPr="00E25DAB">
              <w:rPr>
                <w:rFonts w:ascii="Calibri" w:eastAsia="Times New Roman" w:hAnsi="Calibri" w:cs="Calibri"/>
                <w:sz w:val="20"/>
                <w:szCs w:val="20"/>
                <w:lang w:eastAsia="hr-HR"/>
              </w:rPr>
              <w:t xml:space="preserve"> će komunalne tvrtke, pravne osobe s građevinskom mehanizacijom, vatrogasne snage, postrojba civilne zaštite, povjerenici civilne zaštite, vlasnici kritične infrastrukture, vlasnici objekata, stanovništvo</w:t>
            </w:r>
            <w:r w:rsidR="00EB03C6">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a po potrebi i ostale snage civilne zaštite</w:t>
            </w:r>
            <w:r w:rsidR="00EB03C6">
              <w:rPr>
                <w:rFonts w:ascii="Calibri" w:eastAsia="Times New Roman" w:hAnsi="Calibri" w:cs="Calibri"/>
                <w:sz w:val="20"/>
                <w:szCs w:val="20"/>
                <w:lang w:eastAsia="hr-HR"/>
              </w:rPr>
              <w:t>.</w:t>
            </w:r>
          </w:p>
        </w:tc>
        <w:tc>
          <w:tcPr>
            <w:tcW w:w="1717" w:type="pct"/>
            <w:vAlign w:val="center"/>
          </w:tcPr>
          <w:p w14:paraId="3572D2AF"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r w:rsidRPr="00E25DAB">
              <w:rPr>
                <w:rFonts w:eastAsia="Times New Roman" w:cstheme="minorHAnsi"/>
                <w:sz w:val="20"/>
                <w:szCs w:val="20"/>
                <w:lang w:eastAsia="hr-HR"/>
              </w:rPr>
              <w:t xml:space="preserve"> </w:t>
            </w:r>
          </w:p>
          <w:p w14:paraId="11094810"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JVP Gospić  </w:t>
            </w:r>
            <w:r w:rsidRPr="00E25DAB">
              <w:rPr>
                <w:rFonts w:eastAsia="Times New Roman" w:cstheme="minorHAnsi"/>
                <w:b/>
                <w:sz w:val="20"/>
                <w:szCs w:val="20"/>
                <w:u w:val="single"/>
                <w:lang w:eastAsia="hr-HR"/>
              </w:rPr>
              <w:t>(Prilog 1.2.)</w:t>
            </w:r>
          </w:p>
          <w:p w14:paraId="2C1E420A"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HEP ODS d.o.o. Elektrolika Gospić </w:t>
            </w:r>
            <w:r w:rsidRPr="00E25DAB">
              <w:rPr>
                <w:rFonts w:eastAsia="Times New Roman" w:cstheme="minorHAnsi"/>
                <w:b/>
                <w:sz w:val="20"/>
                <w:szCs w:val="20"/>
                <w:u w:val="single"/>
                <w:lang w:eastAsia="hr-HR"/>
              </w:rPr>
              <w:t>(Prilog 5.)</w:t>
            </w:r>
            <w:r w:rsidRPr="00E25DAB">
              <w:rPr>
                <w:rFonts w:eastAsia="Times New Roman" w:cstheme="minorHAnsi"/>
                <w:sz w:val="20"/>
                <w:szCs w:val="20"/>
                <w:lang w:eastAsia="hr-HR"/>
              </w:rPr>
              <w:t xml:space="preserve"> </w:t>
            </w:r>
          </w:p>
          <w:p w14:paraId="1FD84444"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Komunalac d.o.o. Otočac </w:t>
            </w:r>
            <w:r w:rsidRPr="00E25DAB">
              <w:rPr>
                <w:rFonts w:eastAsia="Times New Roman" w:cstheme="minorHAnsi"/>
                <w:b/>
                <w:sz w:val="20"/>
                <w:szCs w:val="20"/>
                <w:u w:val="single"/>
                <w:lang w:eastAsia="hr-HR"/>
              </w:rPr>
              <w:t>(Prilog 5.)</w:t>
            </w:r>
          </w:p>
          <w:p w14:paraId="46BF94E2"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Hrvatski telekom </w:t>
            </w:r>
            <w:r w:rsidRPr="00E25DAB">
              <w:rPr>
                <w:rFonts w:eastAsia="Times New Roman" w:cstheme="minorHAnsi"/>
                <w:b/>
                <w:sz w:val="20"/>
                <w:szCs w:val="20"/>
                <w:u w:val="single"/>
                <w:lang w:eastAsia="hr-HR"/>
              </w:rPr>
              <w:t>(Prilog 5.)</w:t>
            </w:r>
          </w:p>
          <w:p w14:paraId="3EBF7413" w14:textId="2302AD42" w:rsidR="00E25DAB" w:rsidRPr="00E25DAB" w:rsidRDefault="00E25DAB" w:rsidP="00943673">
            <w:pPr>
              <w:numPr>
                <w:ilvl w:val="0"/>
                <w:numId w:val="41"/>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w:t>
            </w:r>
            <w:r w:rsidR="00745092">
              <w:rPr>
                <w:rFonts w:eastAsia="Times New Roman" w:cstheme="minorHAnsi"/>
                <w:b/>
                <w:sz w:val="20"/>
                <w:szCs w:val="20"/>
                <w:u w:val="single"/>
                <w:lang w:eastAsia="hr-HR"/>
              </w:rPr>
              <w:t>5</w:t>
            </w:r>
            <w:r w:rsidRPr="0047277D">
              <w:rPr>
                <w:rFonts w:eastAsia="Times New Roman" w:cstheme="minorHAnsi"/>
                <w:b/>
                <w:sz w:val="20"/>
                <w:szCs w:val="20"/>
                <w:u w:val="single"/>
                <w:lang w:eastAsia="hr-HR"/>
              </w:rPr>
              <w:t>.)</w:t>
            </w:r>
          </w:p>
        </w:tc>
      </w:tr>
      <w:tr w:rsidR="00E25DAB" w:rsidRPr="00E25DAB" w14:paraId="076B8BAA" w14:textId="77777777" w:rsidTr="008F0766">
        <w:trPr>
          <w:trHeight w:val="3219"/>
          <w:jc w:val="center"/>
        </w:trPr>
        <w:tc>
          <w:tcPr>
            <w:tcW w:w="1171" w:type="pct"/>
            <w:vMerge w:val="restart"/>
            <w:vAlign w:val="center"/>
          </w:tcPr>
          <w:p w14:paraId="6B9B5B93"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2" w:type="pct"/>
            <w:vAlign w:val="center"/>
          </w:tcPr>
          <w:p w14:paraId="42150A04" w14:textId="77777777" w:rsidR="00E25DAB" w:rsidRPr="00E25DAB" w:rsidRDefault="00E25DAB" w:rsidP="008F0766">
            <w:pPr>
              <w:widowControl w:val="0"/>
              <w:tabs>
                <w:tab w:val="left" w:pos="401"/>
              </w:tabs>
              <w:autoSpaceDE w:val="0"/>
              <w:autoSpaceDN w:val="0"/>
              <w:adjustRightInd w:val="0"/>
              <w:spacing w:after="120" w:line="240" w:lineRule="auto"/>
              <w:rPr>
                <w:rFonts w:ascii="Calibri" w:eastAsia="Calibri" w:hAnsi="Calibri" w:cs="Calibri"/>
                <w:sz w:val="20"/>
                <w:szCs w:val="20"/>
              </w:rPr>
            </w:pPr>
            <w:r w:rsidRPr="00E25DAB">
              <w:rPr>
                <w:rFonts w:ascii="Calibri" w:eastAsia="Calibri" w:hAnsi="Calibri" w:cs="Calibri"/>
                <w:sz w:val="20"/>
                <w:szCs w:val="20"/>
              </w:rPr>
              <w:t>Organizacija pružanja prve medicinske pomoći i medicinskog zbrinjavanja</w:t>
            </w:r>
          </w:p>
          <w:p w14:paraId="3C2E1FC8" w14:textId="77777777" w:rsidR="00E25DAB" w:rsidRPr="00E25DAB" w:rsidRDefault="00E25DAB" w:rsidP="008F0766">
            <w:pPr>
              <w:spacing w:after="0" w:line="240" w:lineRule="auto"/>
              <w:jc w:val="both"/>
              <w:rPr>
                <w:rFonts w:ascii="Calibri" w:eastAsia="Times New Roman" w:hAnsi="Calibri" w:cs="Times New Roman"/>
                <w:sz w:val="20"/>
                <w:lang w:eastAsia="hr-HR"/>
              </w:rPr>
            </w:pPr>
            <w:r w:rsidRPr="00E25DAB">
              <w:rPr>
                <w:rFonts w:ascii="Calibri" w:eastAsia="Times New Roman" w:hAnsi="Calibri" w:cs="Times New Roman"/>
                <w:sz w:val="20"/>
                <w:lang w:eastAsia="hr-HR"/>
              </w:rPr>
              <w:t>Stožer prikuplja informacije o stanju objekata za pružanje zdravstvenih usluga.</w:t>
            </w:r>
          </w:p>
          <w:p w14:paraId="50861DD0" w14:textId="77777777" w:rsidR="00E25DAB" w:rsidRPr="00E25DAB" w:rsidRDefault="00E25DAB" w:rsidP="008F0766">
            <w:pPr>
              <w:spacing w:after="0" w:line="240" w:lineRule="auto"/>
              <w:jc w:val="both"/>
              <w:rPr>
                <w:rFonts w:ascii="Calibri" w:eastAsia="Times New Roman" w:hAnsi="Calibri" w:cs="Times New Roman"/>
                <w:sz w:val="20"/>
                <w:lang w:eastAsia="hr-HR"/>
              </w:rPr>
            </w:pPr>
            <w:r w:rsidRPr="00E25DAB">
              <w:rPr>
                <w:rFonts w:ascii="Calibri" w:eastAsia="Times New Roman" w:hAnsi="Calibri" w:cs="Times New Roman"/>
                <w:sz w:val="20"/>
                <w:lang w:eastAsia="hr-HR"/>
              </w:rPr>
              <w:t>Stožer prikuplja informacije o stanju medicinske opreme i zaliha lijekova te sanitetskog materijala.</w:t>
            </w:r>
          </w:p>
          <w:p w14:paraId="44328C74" w14:textId="77777777" w:rsidR="00E25DAB" w:rsidRPr="00E25DAB" w:rsidRDefault="00EB03C6" w:rsidP="008F0766">
            <w:pPr>
              <w:spacing w:after="0" w:line="240" w:lineRule="auto"/>
              <w:jc w:val="both"/>
              <w:rPr>
                <w:rFonts w:ascii="Calibri" w:eastAsia="Times New Roman" w:hAnsi="Calibri" w:cs="Times New Roman"/>
                <w:sz w:val="20"/>
                <w:lang w:eastAsia="hr-HR"/>
              </w:rPr>
            </w:pPr>
            <w:r>
              <w:rPr>
                <w:rFonts w:ascii="Calibri" w:eastAsia="Times New Roman" w:hAnsi="Calibri" w:cs="Times New Roman"/>
                <w:sz w:val="20"/>
                <w:lang w:eastAsia="hr-HR"/>
              </w:rPr>
              <w:t>Prvu pomoć pružit</w:t>
            </w:r>
            <w:r w:rsidR="00E25DAB" w:rsidRPr="00E25DAB">
              <w:rPr>
                <w:rFonts w:ascii="Calibri" w:eastAsia="Times New Roman" w:hAnsi="Calibri" w:cs="Times New Roman"/>
                <w:sz w:val="20"/>
                <w:lang w:eastAsia="hr-HR"/>
              </w:rPr>
              <w:t xml:space="preserve"> će Zavod z</w:t>
            </w:r>
            <w:r>
              <w:rPr>
                <w:rFonts w:ascii="Calibri" w:eastAsia="Times New Roman" w:hAnsi="Calibri" w:cs="Times New Roman"/>
                <w:sz w:val="20"/>
                <w:lang w:eastAsia="hr-HR"/>
              </w:rPr>
              <w:t xml:space="preserve">a hitnu medicinu Ličko-senjske </w:t>
            </w:r>
            <w:r w:rsidR="00E25DAB" w:rsidRPr="00E25DAB">
              <w:rPr>
                <w:rFonts w:ascii="Calibri" w:eastAsia="Times New Roman" w:hAnsi="Calibri" w:cs="Times New Roman"/>
                <w:sz w:val="20"/>
                <w:lang w:eastAsia="hr-HR"/>
              </w:rPr>
              <w:t>županije, Gradsko društvo Crvenog križa Otočac.</w:t>
            </w:r>
          </w:p>
          <w:p w14:paraId="62431A73" w14:textId="77777777" w:rsidR="00E25DAB" w:rsidRPr="00E25DAB" w:rsidRDefault="00E25DAB" w:rsidP="008F0766">
            <w:pPr>
              <w:spacing w:after="0" w:line="240" w:lineRule="auto"/>
              <w:jc w:val="both"/>
              <w:rPr>
                <w:rFonts w:ascii="Calibri" w:eastAsia="Calibri" w:hAnsi="Calibri" w:cs="Calibri"/>
                <w:sz w:val="20"/>
                <w:szCs w:val="20"/>
              </w:rPr>
            </w:pPr>
            <w:r w:rsidRPr="00E25DAB">
              <w:rPr>
                <w:rFonts w:ascii="Calibri" w:eastAsia="Times New Roman" w:hAnsi="Calibri" w:cs="Times New Roman"/>
                <w:sz w:val="20"/>
                <w:lang w:eastAsia="hr-HR"/>
              </w:rPr>
              <w:t>Medicinsko zbrinjavanje provodit će Dom zdravlja Otočac, Opća bolnica Gospić.</w:t>
            </w:r>
          </w:p>
          <w:p w14:paraId="435AA596" w14:textId="77777777" w:rsidR="00E25DAB" w:rsidRPr="00E25DAB" w:rsidRDefault="00EB03C6" w:rsidP="008F0766">
            <w:pPr>
              <w:spacing w:after="120" w:line="240" w:lineRule="auto"/>
              <w:jc w:val="both"/>
              <w:rPr>
                <w:rFonts w:ascii="Calibri" w:eastAsia="Calibri" w:hAnsi="Calibri" w:cs="Calibri"/>
                <w:sz w:val="20"/>
                <w:szCs w:val="20"/>
              </w:rPr>
            </w:pPr>
            <w:r>
              <w:rPr>
                <w:rFonts w:ascii="Calibri" w:eastAsia="Times New Roman" w:hAnsi="Calibri" w:cs="Times New Roman"/>
                <w:sz w:val="20"/>
                <w:lang w:eastAsia="hr-HR"/>
              </w:rPr>
              <w:t>Psihološku potporu pružit</w:t>
            </w:r>
            <w:r w:rsidR="00E25DAB" w:rsidRPr="00E25DAB">
              <w:rPr>
                <w:rFonts w:ascii="Calibri" w:eastAsia="Times New Roman" w:hAnsi="Calibri" w:cs="Times New Roman"/>
                <w:sz w:val="20"/>
                <w:lang w:eastAsia="hr-HR"/>
              </w:rPr>
              <w:t xml:space="preserve"> će djelatnic</w:t>
            </w:r>
            <w:r>
              <w:rPr>
                <w:rFonts w:ascii="Calibri" w:eastAsia="Times New Roman" w:hAnsi="Calibri" w:cs="Times New Roman"/>
                <w:sz w:val="20"/>
                <w:lang w:eastAsia="hr-HR"/>
              </w:rPr>
              <w:t>i Centra za socijalnu skrb Senj</w:t>
            </w:r>
            <w:r w:rsidR="00E25DAB" w:rsidRPr="00E25DAB">
              <w:rPr>
                <w:rFonts w:ascii="Calibri" w:eastAsia="Times New Roman" w:hAnsi="Calibri" w:cs="Times New Roman"/>
                <w:sz w:val="20"/>
                <w:lang w:eastAsia="hr-HR"/>
              </w:rPr>
              <w:t xml:space="preserve">, Podružnica Otočac. </w:t>
            </w:r>
          </w:p>
          <w:p w14:paraId="078F5658" w14:textId="77777777" w:rsidR="00E25DAB" w:rsidRPr="00E25DAB" w:rsidRDefault="00E25DAB" w:rsidP="00E25DAB">
            <w:pPr>
              <w:spacing w:after="0" w:line="240" w:lineRule="auto"/>
              <w:rPr>
                <w:rFonts w:ascii="Calibri" w:eastAsia="Calibri" w:hAnsi="Calibri" w:cs="Calibri"/>
                <w:sz w:val="20"/>
                <w:szCs w:val="20"/>
              </w:rPr>
            </w:pPr>
            <w:r w:rsidRPr="00E25DAB">
              <w:rPr>
                <w:rFonts w:ascii="Calibri" w:eastAsia="Times New Roman" w:hAnsi="Calibri" w:cs="Times New Roman"/>
                <w:sz w:val="20"/>
                <w:lang w:eastAsia="hr-HR"/>
              </w:rPr>
              <w:t>U slučaju potrebe, gradonačelnik traži pomoć od Ličko-senjske županije.</w:t>
            </w:r>
          </w:p>
        </w:tc>
        <w:tc>
          <w:tcPr>
            <w:tcW w:w="1717" w:type="pct"/>
            <w:vAlign w:val="center"/>
          </w:tcPr>
          <w:p w14:paraId="20F02232" w14:textId="77777777" w:rsidR="00A67179"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Zavod za hitnu medicinu Ličko-senjske  županije </w:t>
            </w:r>
          </w:p>
          <w:p w14:paraId="375CA2CB" w14:textId="77777777" w:rsidR="00E25DAB" w:rsidRPr="00E25DAB" w:rsidRDefault="00E25DAB" w:rsidP="00A67179">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77DE1C49" w14:textId="77777777" w:rsidR="00A67179"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Dom zdravlja Otočac</w:t>
            </w:r>
          </w:p>
          <w:p w14:paraId="1EF014DB" w14:textId="77777777" w:rsidR="00E25DAB" w:rsidRPr="00E25DAB" w:rsidRDefault="00E25DAB" w:rsidP="00A67179">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7B5CE49B" w14:textId="77777777" w:rsidR="00E25DAB" w:rsidRPr="00E25DAB"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35BB005A" w14:textId="77777777" w:rsidR="008F0766"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8F0766">
              <w:rPr>
                <w:rFonts w:eastAsia="Times New Roman" w:cstheme="minorHAnsi"/>
                <w:sz w:val="20"/>
                <w:szCs w:val="20"/>
                <w:lang w:eastAsia="hr-HR"/>
              </w:rPr>
              <w:t>HGSS – Stanica Gospić</w:t>
            </w:r>
            <w:r w:rsidR="008F0766" w:rsidRPr="008F0766">
              <w:rPr>
                <w:rFonts w:eastAsia="Times New Roman" w:cstheme="minorHAnsi"/>
                <w:sz w:val="20"/>
                <w:szCs w:val="20"/>
                <w:lang w:eastAsia="hr-HR"/>
              </w:rPr>
              <w:t xml:space="preserve"> </w:t>
            </w:r>
          </w:p>
          <w:p w14:paraId="620941DA" w14:textId="77777777" w:rsidR="00E25DAB" w:rsidRPr="008F0766" w:rsidRDefault="00E25DAB" w:rsidP="008F0766">
            <w:pPr>
              <w:autoSpaceDE w:val="0"/>
              <w:autoSpaceDN w:val="0"/>
              <w:adjustRightInd w:val="0"/>
              <w:spacing w:after="0" w:line="240" w:lineRule="auto"/>
              <w:ind w:left="357"/>
              <w:contextualSpacing/>
              <w:rPr>
                <w:rFonts w:eastAsia="Times New Roman" w:cstheme="minorHAnsi"/>
                <w:sz w:val="20"/>
                <w:szCs w:val="20"/>
                <w:lang w:eastAsia="hr-HR"/>
              </w:rPr>
            </w:pPr>
            <w:r w:rsidRPr="008F0766">
              <w:rPr>
                <w:rFonts w:eastAsia="Times New Roman" w:cstheme="minorHAnsi"/>
                <w:b/>
                <w:sz w:val="20"/>
                <w:szCs w:val="20"/>
                <w:u w:val="single"/>
                <w:lang w:eastAsia="hr-HR"/>
              </w:rPr>
              <w:t>(Prilog 1.4.)</w:t>
            </w:r>
          </w:p>
          <w:p w14:paraId="18303B23" w14:textId="77777777" w:rsidR="008F0766"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8F0766">
              <w:rPr>
                <w:rFonts w:eastAsia="Times New Roman" w:cstheme="minorHAnsi"/>
                <w:sz w:val="20"/>
                <w:szCs w:val="20"/>
                <w:lang w:eastAsia="hr-HR"/>
              </w:rPr>
              <w:t xml:space="preserve">za provođenje higijensko epidemioloških mjera zadužen je: Zavod za javno zdravstvo Ličko-senjske županije </w:t>
            </w:r>
          </w:p>
          <w:p w14:paraId="0D59799F" w14:textId="77777777" w:rsidR="00E25DAB" w:rsidRPr="008F0766" w:rsidRDefault="00E25DAB" w:rsidP="008F0766">
            <w:pPr>
              <w:autoSpaceDE w:val="0"/>
              <w:autoSpaceDN w:val="0"/>
              <w:adjustRightInd w:val="0"/>
              <w:spacing w:after="0" w:line="240" w:lineRule="auto"/>
              <w:ind w:left="357"/>
              <w:contextualSpacing/>
              <w:rPr>
                <w:rFonts w:eastAsia="Times New Roman" w:cstheme="minorHAnsi"/>
                <w:sz w:val="20"/>
                <w:szCs w:val="20"/>
                <w:lang w:eastAsia="hr-HR"/>
              </w:rPr>
            </w:pPr>
            <w:r w:rsidRPr="008F0766">
              <w:rPr>
                <w:rFonts w:eastAsia="Times New Roman" w:cstheme="minorHAnsi"/>
                <w:b/>
                <w:sz w:val="20"/>
                <w:szCs w:val="20"/>
                <w:u w:val="single"/>
                <w:lang w:eastAsia="hr-HR"/>
              </w:rPr>
              <w:t>(Prilog 4.)</w:t>
            </w:r>
          </w:p>
          <w:p w14:paraId="3C9B7C50" w14:textId="77777777" w:rsidR="00A67179" w:rsidRDefault="00E25DAB" w:rsidP="00943673">
            <w:pPr>
              <w:numPr>
                <w:ilvl w:val="0"/>
                <w:numId w:val="38"/>
              </w:numPr>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Opća bolnica Gospić</w:t>
            </w:r>
          </w:p>
          <w:p w14:paraId="33FCE1B4" w14:textId="77777777" w:rsidR="00E25DAB" w:rsidRPr="00E25DAB" w:rsidRDefault="00E25DAB" w:rsidP="00A67179">
            <w:pPr>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tc>
      </w:tr>
      <w:tr w:rsidR="00E25DAB" w:rsidRPr="00E25DAB" w14:paraId="69394495" w14:textId="77777777" w:rsidTr="008F0766">
        <w:trPr>
          <w:trHeight w:val="996"/>
          <w:jc w:val="center"/>
        </w:trPr>
        <w:tc>
          <w:tcPr>
            <w:tcW w:w="1171" w:type="pct"/>
            <w:vMerge/>
            <w:vAlign w:val="center"/>
          </w:tcPr>
          <w:p w14:paraId="43D9A0FF"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2" w:type="pct"/>
            <w:vAlign w:val="center"/>
          </w:tcPr>
          <w:p w14:paraId="0F021EDF" w14:textId="77777777" w:rsidR="00E25DAB" w:rsidRPr="00E25DAB" w:rsidRDefault="00E25DAB" w:rsidP="008F0766">
            <w:pPr>
              <w:widowControl w:val="0"/>
              <w:tabs>
                <w:tab w:val="left" w:pos="401"/>
              </w:tabs>
              <w:autoSpaceDE w:val="0"/>
              <w:autoSpaceDN w:val="0"/>
              <w:adjustRightInd w:val="0"/>
              <w:spacing w:after="0" w:line="360" w:lineRule="auto"/>
              <w:rPr>
                <w:rFonts w:ascii="Calibri" w:eastAsia="Calibri" w:hAnsi="Calibri" w:cs="Calibri"/>
                <w:sz w:val="20"/>
                <w:szCs w:val="20"/>
                <w:lang w:eastAsia="hr-HR"/>
              </w:rPr>
            </w:pPr>
            <w:r w:rsidRPr="00E25DAB">
              <w:rPr>
                <w:rFonts w:ascii="Calibri" w:eastAsia="Calibri" w:hAnsi="Calibri" w:cs="Calibri"/>
                <w:sz w:val="20"/>
                <w:szCs w:val="20"/>
                <w:lang w:eastAsia="hr-HR"/>
              </w:rPr>
              <w:t>Organizacija pružanja veterinarske pomoći</w:t>
            </w:r>
          </w:p>
          <w:p w14:paraId="5F670862" w14:textId="77777777" w:rsidR="00E25DAB" w:rsidRPr="00E25DAB" w:rsidRDefault="00E25DAB" w:rsidP="008F0766">
            <w:pPr>
              <w:spacing w:after="0" w:line="240" w:lineRule="auto"/>
              <w:jc w:val="both"/>
              <w:rPr>
                <w:rFonts w:ascii="Calibri" w:eastAsia="Times New Roman" w:hAnsi="Calibri" w:cs="Times New Roman"/>
                <w:sz w:val="20"/>
                <w:lang w:eastAsia="hr-HR"/>
              </w:rPr>
            </w:pPr>
            <w:r w:rsidRPr="00E25DAB">
              <w:rPr>
                <w:rFonts w:ascii="Calibri" w:eastAsia="Times New Roman" w:hAnsi="Calibri" w:cs="Times New Roman"/>
                <w:sz w:val="20"/>
                <w:lang w:eastAsia="hr-HR"/>
              </w:rPr>
              <w:t>Stožer prikuplja informacije o stoci i domaćim životinjama koje su bez nadzora.</w:t>
            </w:r>
          </w:p>
          <w:p w14:paraId="0EB97A5C" w14:textId="77777777" w:rsidR="00E25DAB" w:rsidRPr="00E25DAB" w:rsidRDefault="00E25DAB" w:rsidP="008F0766">
            <w:pPr>
              <w:spacing w:after="0" w:line="240" w:lineRule="auto"/>
              <w:jc w:val="both"/>
              <w:rPr>
                <w:rFonts w:ascii="Calibri" w:eastAsia="Times New Roman" w:hAnsi="Calibri" w:cs="Calibri"/>
                <w:sz w:val="20"/>
                <w:szCs w:val="20"/>
              </w:rPr>
            </w:pPr>
            <w:r w:rsidRPr="00E25DAB">
              <w:rPr>
                <w:rFonts w:ascii="Calibri" w:eastAsia="Times New Roman" w:hAnsi="Calibri" w:cs="Times New Roman"/>
                <w:sz w:val="20"/>
                <w:lang w:eastAsia="hr-HR"/>
              </w:rPr>
              <w:t>Za praćenje stanja i provođenje aktivnosti na sprečavanju nastanka ili širenja zaraznih bolesti zadužena je Veterinarska stanica Otočac d.o.o.</w:t>
            </w:r>
          </w:p>
        </w:tc>
        <w:tc>
          <w:tcPr>
            <w:tcW w:w="1717" w:type="pct"/>
            <w:vAlign w:val="center"/>
          </w:tcPr>
          <w:p w14:paraId="7C97DE54" w14:textId="77777777" w:rsidR="00E25DAB" w:rsidRPr="00E25DAB" w:rsidRDefault="00E25DAB" w:rsidP="00943673">
            <w:pPr>
              <w:numPr>
                <w:ilvl w:val="0"/>
                <w:numId w:val="39"/>
              </w:numPr>
              <w:autoSpaceDE w:val="0"/>
              <w:autoSpaceDN w:val="0"/>
              <w:adjustRightInd w:val="0"/>
              <w:spacing w:after="0" w:line="276"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Veterinarska stanica Otočac d.o.o. </w:t>
            </w:r>
            <w:r w:rsidRPr="00E25DAB">
              <w:rPr>
                <w:rFonts w:ascii="Calibri" w:eastAsia="Times New Roman" w:hAnsi="Calibri" w:cs="Calibri"/>
                <w:b/>
                <w:sz w:val="20"/>
                <w:szCs w:val="20"/>
                <w:u w:val="single"/>
                <w:lang w:eastAsia="hr-HR"/>
              </w:rPr>
              <w:t>(Prilog 4.)</w:t>
            </w:r>
          </w:p>
        </w:tc>
      </w:tr>
      <w:tr w:rsidR="00E25DAB" w:rsidRPr="00E25DAB" w14:paraId="1ADA4683" w14:textId="77777777" w:rsidTr="008F0766">
        <w:trPr>
          <w:trHeight w:val="542"/>
          <w:jc w:val="center"/>
        </w:trPr>
        <w:tc>
          <w:tcPr>
            <w:tcW w:w="1171" w:type="pct"/>
            <w:vAlign w:val="center"/>
          </w:tcPr>
          <w:p w14:paraId="550902EF"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Pregled raspoloživih operativnih kapaciteta za otklanjanje posljedica od ekstremnih </w:t>
            </w:r>
            <w:r w:rsidRPr="00E25DAB">
              <w:rPr>
                <w:rFonts w:ascii="Calibri" w:eastAsia="Times New Roman" w:hAnsi="Calibri" w:cs="Calibri"/>
                <w:sz w:val="20"/>
                <w:szCs w:val="20"/>
                <w:lang w:eastAsia="hr-HR"/>
              </w:rPr>
              <w:lastRenderedPageBreak/>
              <w:t>vremenskih uvjeta s utvrđenim zadaćama</w:t>
            </w:r>
          </w:p>
        </w:tc>
        <w:tc>
          <w:tcPr>
            <w:tcW w:w="2112" w:type="pct"/>
            <w:vAlign w:val="center"/>
          </w:tcPr>
          <w:p w14:paraId="55C27FD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lang w:eastAsia="hr-HR"/>
              </w:rPr>
              <w:lastRenderedPageBreak/>
              <w:t>MTS operativnih snaga i pravnih osoba od interesa za civilnu zaštitu</w:t>
            </w:r>
          </w:p>
        </w:tc>
        <w:tc>
          <w:tcPr>
            <w:tcW w:w="1717" w:type="pct"/>
            <w:vAlign w:val="center"/>
          </w:tcPr>
          <w:p w14:paraId="21B0107D" w14:textId="77777777" w:rsidR="00E25DAB" w:rsidRPr="008F0766" w:rsidRDefault="00E25DAB" w:rsidP="00943673">
            <w:pPr>
              <w:numPr>
                <w:ilvl w:val="0"/>
                <w:numId w:val="40"/>
              </w:numPr>
              <w:autoSpaceDE w:val="0"/>
              <w:autoSpaceDN w:val="0"/>
              <w:adjustRightInd w:val="0"/>
              <w:spacing w:after="0" w:line="240" w:lineRule="auto"/>
              <w:ind w:left="357" w:hanging="357"/>
              <w:rPr>
                <w:rFonts w:eastAsia="Times New Roman" w:cstheme="minorHAnsi"/>
                <w:sz w:val="20"/>
                <w:szCs w:val="20"/>
                <w:lang w:eastAsia="hr-HR"/>
              </w:rPr>
            </w:pPr>
            <w:r w:rsidRPr="008F0766">
              <w:rPr>
                <w:rFonts w:eastAsia="Times New Roman" w:cstheme="minorHAnsi"/>
                <w:sz w:val="20"/>
                <w:szCs w:val="20"/>
                <w:lang w:eastAsia="hr-HR"/>
              </w:rPr>
              <w:t xml:space="preserve">Dobrovoljna vatrogasna društva </w:t>
            </w:r>
            <w:r w:rsidRPr="008F0766">
              <w:rPr>
                <w:rFonts w:eastAsia="Times New Roman" w:cstheme="minorHAnsi"/>
                <w:b/>
                <w:sz w:val="20"/>
                <w:szCs w:val="20"/>
                <w:u w:val="single"/>
                <w:lang w:eastAsia="hr-HR"/>
              </w:rPr>
              <w:t>(Prilog 1.2.)</w:t>
            </w:r>
          </w:p>
          <w:p w14:paraId="7A753EA8" w14:textId="77777777" w:rsidR="00E25DAB" w:rsidRPr="00E25DAB" w:rsidRDefault="00E25DAB" w:rsidP="00943673">
            <w:pPr>
              <w:numPr>
                <w:ilvl w:val="0"/>
                <w:numId w:val="40"/>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vlasnici objekata kritične infrastrukture </w:t>
            </w:r>
            <w:r w:rsidRPr="00E25DAB">
              <w:rPr>
                <w:rFonts w:eastAsia="Times New Roman" w:cstheme="minorHAnsi"/>
                <w:b/>
                <w:sz w:val="20"/>
                <w:szCs w:val="20"/>
                <w:u w:val="single"/>
                <w:lang w:eastAsia="hr-HR"/>
              </w:rPr>
              <w:t>(Prilog 5.)</w:t>
            </w:r>
          </w:p>
          <w:p w14:paraId="7EF1BC85" w14:textId="77777777" w:rsidR="00E25DAB" w:rsidRPr="00E25DAB" w:rsidRDefault="00E25DAB" w:rsidP="00943673">
            <w:pPr>
              <w:numPr>
                <w:ilvl w:val="0"/>
                <w:numId w:val="40"/>
              </w:numPr>
              <w:autoSpaceDE w:val="0"/>
              <w:autoSpaceDN w:val="0"/>
              <w:adjustRightInd w:val="0"/>
              <w:spacing w:after="0" w:line="276" w:lineRule="auto"/>
              <w:ind w:left="357" w:hanging="357"/>
              <w:rPr>
                <w:rFonts w:ascii="Calibri" w:eastAsia="Times New Roman" w:hAnsi="Calibri" w:cs="Calibri"/>
                <w:sz w:val="20"/>
                <w:szCs w:val="20"/>
                <w:lang w:eastAsia="hr-HR"/>
              </w:rPr>
            </w:pPr>
            <w:r w:rsidRPr="00E25DAB">
              <w:rPr>
                <w:rFonts w:eastAsia="Times New Roman" w:cstheme="minorHAnsi"/>
                <w:sz w:val="20"/>
                <w:szCs w:val="20"/>
                <w:lang w:eastAsia="hr-HR"/>
              </w:rPr>
              <w:t xml:space="preserve">tvrtke i obrti koji mogu pomoći </w:t>
            </w:r>
            <w:r w:rsidRPr="00E25DAB">
              <w:rPr>
                <w:rFonts w:eastAsia="Times New Roman" w:cstheme="minorHAnsi"/>
                <w:sz w:val="20"/>
                <w:szCs w:val="20"/>
                <w:lang w:eastAsia="hr-HR"/>
              </w:rPr>
              <w:lastRenderedPageBreak/>
              <w:t>MTS</w:t>
            </w:r>
          </w:p>
        </w:tc>
      </w:tr>
    </w:tbl>
    <w:bookmarkEnd w:id="17"/>
    <w:p w14:paraId="42CFBD5F" w14:textId="77777777" w:rsidR="00E25DAB" w:rsidRPr="00E25DAB" w:rsidRDefault="00E25DAB" w:rsidP="00E25DAB">
      <w:pPr>
        <w:spacing w:before="24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lastRenderedPageBreak/>
        <w:t>Požari otvorenog prostora zahtijevaju angažiranje velikih kapac</w:t>
      </w:r>
      <w:r w:rsidR="00ED58B8">
        <w:rPr>
          <w:rFonts w:ascii="Calibri" w:eastAsia="Calibri" w:hAnsi="Calibri" w:cs="Times New Roman"/>
          <w:sz w:val="24"/>
          <w:lang w:bidi="en-US"/>
        </w:rPr>
        <w:t>iteta u ljudstvu i materijalno-</w:t>
      </w:r>
      <w:r w:rsidRPr="00E25DAB">
        <w:rPr>
          <w:rFonts w:ascii="Calibri" w:eastAsia="Calibri" w:hAnsi="Calibri" w:cs="Times New Roman"/>
          <w:sz w:val="24"/>
          <w:lang w:bidi="en-US"/>
        </w:rPr>
        <w:t xml:space="preserve">tehničkoj opremi. </w:t>
      </w:r>
    </w:p>
    <w:p w14:paraId="36A0BEAD" w14:textId="6C7DC6E9" w:rsidR="00E25DAB" w:rsidRPr="00E25DAB" w:rsidRDefault="00E25DAB" w:rsidP="00E25DAB">
      <w:pPr>
        <w:spacing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Evakuacija ugroženih kod velikih požara urbanog i otvorenog prostora provodit će se sukladno procjeni i zapovjedi zapovjednika Vatrogasne zajednice Grada Otočca, a temeljem Procjene ugroženosti od požara i tehnološk</w:t>
      </w:r>
      <w:r w:rsidR="00C44F22">
        <w:rPr>
          <w:rFonts w:ascii="Calibri" w:eastAsia="Calibri" w:hAnsi="Calibri" w:cs="Times New Roman"/>
          <w:sz w:val="24"/>
          <w:lang w:bidi="en-US"/>
        </w:rPr>
        <w:t>e</w:t>
      </w:r>
      <w:r w:rsidRPr="00E25DAB">
        <w:rPr>
          <w:rFonts w:ascii="Calibri" w:eastAsia="Calibri" w:hAnsi="Calibri" w:cs="Times New Roman"/>
          <w:sz w:val="24"/>
          <w:lang w:bidi="en-US"/>
        </w:rPr>
        <w:t xml:space="preserve"> eksplozij</w:t>
      </w:r>
      <w:r w:rsidR="00C44F22">
        <w:rPr>
          <w:rFonts w:ascii="Calibri" w:eastAsia="Calibri" w:hAnsi="Calibri" w:cs="Times New Roman"/>
          <w:sz w:val="24"/>
          <w:lang w:bidi="en-US"/>
        </w:rPr>
        <w:t>e</w:t>
      </w:r>
      <w:r w:rsidRPr="00E25DAB">
        <w:rPr>
          <w:rFonts w:ascii="Calibri" w:eastAsia="Calibri" w:hAnsi="Calibri" w:cs="Times New Roman"/>
          <w:sz w:val="24"/>
          <w:lang w:bidi="en-US"/>
        </w:rPr>
        <w:t xml:space="preserve"> Grada Otočca i Plana zaštite od požara Grada Otočca.</w:t>
      </w:r>
    </w:p>
    <w:p w14:paraId="4FBFD288" w14:textId="56A9C2A6"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Provođenje evakuacije ugroženih</w:t>
      </w:r>
      <w:r w:rsidR="00745092">
        <w:rPr>
          <w:rFonts w:ascii="Calibri" w:eastAsia="Calibri" w:hAnsi="Calibri" w:cs="Times New Roman"/>
          <w:sz w:val="24"/>
          <w:lang w:bidi="en-US"/>
        </w:rPr>
        <w:t>,</w:t>
      </w:r>
      <w:r w:rsidRPr="00E25DAB">
        <w:rPr>
          <w:rFonts w:ascii="Calibri" w:eastAsia="Calibri" w:hAnsi="Calibri" w:cs="Times New Roman"/>
          <w:sz w:val="24"/>
          <w:lang w:bidi="en-US"/>
        </w:rPr>
        <w:t xml:space="preserve"> sukladno procjeni vatrogasnog zapovjednika</w:t>
      </w:r>
      <w:r w:rsidR="00745092">
        <w:rPr>
          <w:rFonts w:ascii="Calibri" w:eastAsia="Calibri" w:hAnsi="Calibri" w:cs="Times New Roman"/>
          <w:sz w:val="24"/>
          <w:lang w:bidi="en-US"/>
        </w:rPr>
        <w:t>,</w:t>
      </w:r>
      <w:r w:rsidRPr="00E25DAB">
        <w:rPr>
          <w:rFonts w:ascii="Calibri" w:eastAsia="Calibri" w:hAnsi="Calibri" w:cs="Times New Roman"/>
          <w:sz w:val="24"/>
          <w:lang w:bidi="en-US"/>
        </w:rPr>
        <w:t xml:space="preserve"> ovisi o: </w:t>
      </w:r>
    </w:p>
    <w:p w14:paraId="0CFC8386" w14:textId="77777777" w:rsidR="00E25DAB" w:rsidRPr="00E25DAB" w:rsidRDefault="001F2B75" w:rsidP="00943673">
      <w:pPr>
        <w:numPr>
          <w:ilvl w:val="0"/>
          <w:numId w:val="59"/>
        </w:numPr>
        <w:spacing w:after="0" w:line="276" w:lineRule="auto"/>
        <w:ind w:left="714" w:hanging="357"/>
        <w:jc w:val="both"/>
        <w:rPr>
          <w:rFonts w:ascii="Calibri" w:eastAsia="Calibri" w:hAnsi="Calibri" w:cs="Times New Roman"/>
          <w:sz w:val="24"/>
          <w:lang w:bidi="en-US"/>
        </w:rPr>
      </w:pPr>
      <w:r>
        <w:rPr>
          <w:rFonts w:ascii="Calibri" w:eastAsia="Calibri" w:hAnsi="Calibri" w:cs="Times New Roman"/>
          <w:sz w:val="24"/>
          <w:lang w:bidi="en-US"/>
        </w:rPr>
        <w:t>pravodobnoj proc</w:t>
      </w:r>
      <w:r w:rsidR="00E25DAB" w:rsidRPr="00E25DAB">
        <w:rPr>
          <w:rFonts w:ascii="Calibri" w:eastAsia="Calibri" w:hAnsi="Calibri" w:cs="Times New Roman"/>
          <w:sz w:val="24"/>
          <w:lang w:bidi="en-US"/>
        </w:rPr>
        <w:t>jeni pravca i brzine širenja požara,</w:t>
      </w:r>
    </w:p>
    <w:p w14:paraId="4E4E7688" w14:textId="77777777" w:rsidR="00E25DAB" w:rsidRPr="00E25DAB" w:rsidRDefault="00E25DAB" w:rsidP="00943673">
      <w:pPr>
        <w:numPr>
          <w:ilvl w:val="0"/>
          <w:numId w:val="59"/>
        </w:numPr>
        <w:spacing w:after="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mogućnosti organiziranog izvođenja svih osoba iz dijela objekta koji može biti ugrožen vatrom ili dimom,</w:t>
      </w:r>
    </w:p>
    <w:p w14:paraId="33262ADB" w14:textId="77777777" w:rsidR="00E25DAB" w:rsidRPr="00E25DAB" w:rsidRDefault="00E25DAB" w:rsidP="00943673">
      <w:pPr>
        <w:numPr>
          <w:ilvl w:val="0"/>
          <w:numId w:val="59"/>
        </w:numPr>
        <w:spacing w:after="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mogućnosti sprečavanja nastanka panike,</w:t>
      </w:r>
    </w:p>
    <w:p w14:paraId="5A46D92A" w14:textId="77777777" w:rsidR="00E25DAB" w:rsidRPr="00E25DAB" w:rsidRDefault="00E25DAB" w:rsidP="00943673">
      <w:pPr>
        <w:numPr>
          <w:ilvl w:val="0"/>
          <w:numId w:val="59"/>
        </w:numPr>
        <w:spacing w:after="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mogućnosti osiguravanja osvjetljenja putova evakuacije (kod noćnih uvjeta),</w:t>
      </w:r>
    </w:p>
    <w:p w14:paraId="6B0616A4" w14:textId="77777777" w:rsidR="00E25DAB" w:rsidRPr="00E25DAB" w:rsidRDefault="00E25DAB" w:rsidP="00943673">
      <w:pPr>
        <w:numPr>
          <w:ilvl w:val="0"/>
          <w:numId w:val="59"/>
        </w:numPr>
        <w:spacing w:after="12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raspoloživoj zaštitnoj opremi.</w:t>
      </w:r>
    </w:p>
    <w:p w14:paraId="639F917B" w14:textId="499D34F8"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Odluku o evakuaciji, a prema procjeni zapovjednika Vatrogasne zajednice Grada Otočca</w:t>
      </w:r>
      <w:r w:rsidR="00745092">
        <w:rPr>
          <w:rFonts w:ascii="Calibri" w:eastAsia="Calibri" w:hAnsi="Calibri" w:cs="Times New Roman"/>
          <w:sz w:val="24"/>
          <w:lang w:bidi="en-US"/>
        </w:rPr>
        <w:t>,</w:t>
      </w:r>
      <w:r w:rsidRPr="00E25DAB">
        <w:rPr>
          <w:rFonts w:ascii="Calibri" w:eastAsia="Calibri" w:hAnsi="Calibri" w:cs="Times New Roman"/>
          <w:sz w:val="24"/>
          <w:lang w:bidi="en-US"/>
        </w:rPr>
        <w:t xml:space="preserve"> donijet će gradonačelnik Grada Otočca.  </w:t>
      </w:r>
    </w:p>
    <w:p w14:paraId="7B9CF7EB" w14:textId="77777777"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Zbrinjavanje evakuiranih građana obveza je lokalne samouprave.</w:t>
      </w:r>
    </w:p>
    <w:p w14:paraId="4FDFE336" w14:textId="0F635BBA"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Grad Otočac</w:t>
      </w:r>
      <w:r w:rsidR="00745092">
        <w:rPr>
          <w:rFonts w:ascii="Calibri" w:eastAsia="Calibri" w:hAnsi="Calibri" w:cs="Times New Roman"/>
          <w:sz w:val="24"/>
          <w:lang w:bidi="en-US"/>
        </w:rPr>
        <w:t>,</w:t>
      </w:r>
      <w:r w:rsidRPr="00E25DAB">
        <w:rPr>
          <w:rFonts w:ascii="Calibri" w:eastAsia="Calibri" w:hAnsi="Calibri" w:cs="Times New Roman"/>
          <w:sz w:val="24"/>
          <w:lang w:bidi="en-US"/>
        </w:rPr>
        <w:t xml:space="preserve"> putem operativnih snaga sustava civilne zaštite</w:t>
      </w:r>
      <w:r w:rsidR="00745092">
        <w:rPr>
          <w:rFonts w:ascii="Calibri" w:eastAsia="Calibri" w:hAnsi="Calibri" w:cs="Times New Roman"/>
          <w:sz w:val="24"/>
          <w:lang w:bidi="en-US"/>
        </w:rPr>
        <w:t>,</w:t>
      </w:r>
      <w:r w:rsidRPr="00E25DAB">
        <w:rPr>
          <w:rFonts w:ascii="Calibri" w:eastAsia="Calibri" w:hAnsi="Calibri" w:cs="Times New Roman"/>
          <w:sz w:val="24"/>
          <w:lang w:bidi="en-US"/>
        </w:rPr>
        <w:t xml:space="preserve"> organizira zbrinjavanje evakuiranih građana poduzimanjem sljedećih aktivnosti:</w:t>
      </w:r>
    </w:p>
    <w:p w14:paraId="5B1C7DBC" w14:textId="77777777" w:rsidR="00E25DAB" w:rsidRPr="00E25DAB" w:rsidRDefault="00E25DAB" w:rsidP="00943673">
      <w:pPr>
        <w:numPr>
          <w:ilvl w:val="0"/>
          <w:numId w:val="60"/>
        </w:numPr>
        <w:spacing w:after="200" w:line="276" w:lineRule="auto"/>
        <w:ind w:left="714" w:hanging="357"/>
        <w:contextualSpacing/>
        <w:jc w:val="both"/>
        <w:rPr>
          <w:rFonts w:ascii="Calibri" w:eastAsia="Calibri" w:hAnsi="Calibri" w:cs="Times New Roman"/>
          <w:sz w:val="24"/>
          <w:lang w:bidi="en-US"/>
        </w:rPr>
      </w:pPr>
      <w:r w:rsidRPr="00E25DAB">
        <w:rPr>
          <w:rFonts w:ascii="Calibri" w:eastAsia="Calibri" w:hAnsi="Calibri" w:cs="Times New Roman"/>
          <w:sz w:val="24"/>
          <w:lang w:bidi="en-US"/>
        </w:rPr>
        <w:t>osiguranje osnovnih životnih uvjeta (smještaj, hrana, odjeća, obuća),</w:t>
      </w:r>
    </w:p>
    <w:p w14:paraId="6F107D72" w14:textId="77777777" w:rsidR="00E25DAB" w:rsidRPr="00E25DAB" w:rsidRDefault="00E25DAB" w:rsidP="00943673">
      <w:pPr>
        <w:numPr>
          <w:ilvl w:val="0"/>
          <w:numId w:val="60"/>
        </w:numPr>
        <w:spacing w:before="240" w:after="200" w:line="276" w:lineRule="auto"/>
        <w:ind w:left="714" w:hanging="357"/>
        <w:contextualSpacing/>
        <w:jc w:val="both"/>
        <w:rPr>
          <w:rFonts w:ascii="Calibri" w:eastAsia="Calibri" w:hAnsi="Calibri" w:cs="Times New Roman"/>
          <w:sz w:val="24"/>
          <w:lang w:bidi="en-US"/>
        </w:rPr>
      </w:pPr>
      <w:r w:rsidRPr="00E25DAB">
        <w:rPr>
          <w:rFonts w:ascii="Calibri" w:eastAsia="Calibri" w:hAnsi="Calibri" w:cs="Times New Roman"/>
          <w:sz w:val="24"/>
          <w:lang w:bidi="en-US"/>
        </w:rPr>
        <w:t>pristup sredstvima javnog priopćavanja i informiranja,</w:t>
      </w:r>
    </w:p>
    <w:p w14:paraId="66A96AAF" w14:textId="77777777" w:rsidR="00E25DAB" w:rsidRPr="00E25DAB" w:rsidRDefault="00E25DAB" w:rsidP="00943673">
      <w:pPr>
        <w:numPr>
          <w:ilvl w:val="0"/>
          <w:numId w:val="60"/>
        </w:numPr>
        <w:spacing w:before="240" w:after="200" w:line="276" w:lineRule="auto"/>
        <w:ind w:left="714" w:hanging="357"/>
        <w:contextualSpacing/>
        <w:jc w:val="both"/>
        <w:rPr>
          <w:rFonts w:ascii="Calibri" w:eastAsia="Calibri" w:hAnsi="Calibri" w:cs="Times New Roman"/>
          <w:sz w:val="24"/>
          <w:lang w:bidi="en-US"/>
        </w:rPr>
      </w:pPr>
      <w:r w:rsidRPr="00E25DAB">
        <w:rPr>
          <w:rFonts w:ascii="Calibri" w:eastAsia="Calibri" w:hAnsi="Calibri" w:cs="Times New Roman"/>
          <w:sz w:val="24"/>
          <w:lang w:bidi="en-US"/>
        </w:rPr>
        <w:t>uključivanje evakuiranih u društveni, gospodarski i javni život,</w:t>
      </w:r>
    </w:p>
    <w:p w14:paraId="0C6EA78D" w14:textId="77777777" w:rsidR="00E25DAB" w:rsidRPr="00E25DAB" w:rsidRDefault="00E25DAB" w:rsidP="00943673">
      <w:pPr>
        <w:numPr>
          <w:ilvl w:val="0"/>
          <w:numId w:val="60"/>
        </w:numPr>
        <w:spacing w:after="12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stvaranje uvjeta za povratak evakuiranih.</w:t>
      </w:r>
    </w:p>
    <w:p w14:paraId="0C1E75E3" w14:textId="77777777"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Zbrinjavanje evakuiranih građana u slučajevima požara otvorenog prostora vršit će se u objektima prema Planu djelovanja civilne zaštite Grada Otočca.</w:t>
      </w:r>
    </w:p>
    <w:p w14:paraId="079D38A5" w14:textId="77777777" w:rsidR="00E25DAB" w:rsidRPr="00E25DAB" w:rsidRDefault="00E25DAB" w:rsidP="00133639">
      <w:pPr>
        <w:pStyle w:val="Naslov1"/>
        <w:ind w:left="340" w:hanging="340"/>
      </w:pPr>
      <w:bookmarkStart w:id="18" w:name="_Toc1769350"/>
      <w:bookmarkStart w:id="19" w:name="_Toc27735974"/>
      <w:bookmarkStart w:id="20" w:name="_Toc27736039"/>
      <w:r w:rsidRPr="00E25DAB">
        <w:t>IZVORI SREDSTAVA POMOĆI ZA UBLAŽAVANJE I DJELOMIČNO UKLANJANJE POSLJEDICA PRIRODNIH NEPOGODA</w:t>
      </w:r>
      <w:bookmarkEnd w:id="18"/>
      <w:bookmarkEnd w:id="19"/>
      <w:bookmarkEnd w:id="20"/>
    </w:p>
    <w:p w14:paraId="3592C7BE" w14:textId="77777777" w:rsidR="00E25DAB" w:rsidRP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5B058788" w14:textId="77777777" w:rsidR="00E25DAB" w:rsidRPr="00E25DAB" w:rsidRDefault="00E25DAB" w:rsidP="00E25DAB">
      <w:pPr>
        <w:spacing w:after="120" w:line="276" w:lineRule="auto"/>
        <w:jc w:val="both"/>
        <w:rPr>
          <w:rFonts w:ascii="Calibri" w:eastAsia="Calibri" w:hAnsi="Calibri" w:cs="Times New Roman"/>
          <w:sz w:val="24"/>
          <w:szCs w:val="24"/>
        </w:rPr>
      </w:pPr>
      <w:r w:rsidRPr="00E25DAB">
        <w:rPr>
          <w:rFonts w:ascii="Calibri" w:eastAsia="Calibri" w:hAnsi="Calibri" w:cs="Times New Roman"/>
          <w:sz w:val="24"/>
          <w:szCs w:val="24"/>
        </w:rPr>
        <w:t xml:space="preserve">Novčana sredstva i druge vrste pomoći za djelomičnu sanaciju šteta od prirodnih nepogoda na imovini oštećenika osiguravaju se iz: </w:t>
      </w:r>
    </w:p>
    <w:p w14:paraId="7E2D5F7E" w14:textId="5A0F47B9" w:rsidR="00E25DAB" w:rsidRPr="00E25DAB" w:rsidRDefault="00C44F22" w:rsidP="00943673">
      <w:pPr>
        <w:numPr>
          <w:ilvl w:val="0"/>
          <w:numId w:val="45"/>
        </w:numPr>
        <w:spacing w:after="120" w:line="276" w:lineRule="auto"/>
        <w:contextualSpacing/>
        <w:jc w:val="both"/>
        <w:rPr>
          <w:rFonts w:ascii="Calibri" w:eastAsia="Calibri" w:hAnsi="Calibri" w:cs="Times New Roman"/>
          <w:sz w:val="24"/>
          <w:szCs w:val="24"/>
        </w:rPr>
      </w:pPr>
      <w:r>
        <w:rPr>
          <w:rFonts w:ascii="Calibri" w:eastAsia="Calibri" w:hAnsi="Calibri" w:cs="Times New Roman"/>
          <w:sz w:val="24"/>
          <w:szCs w:val="24"/>
        </w:rPr>
        <w:lastRenderedPageBreak/>
        <w:t>d</w:t>
      </w:r>
      <w:r w:rsidR="00E25DAB" w:rsidRPr="00E25DAB">
        <w:rPr>
          <w:rFonts w:ascii="Calibri" w:eastAsia="Calibri" w:hAnsi="Calibri" w:cs="Times New Roman"/>
          <w:sz w:val="24"/>
          <w:szCs w:val="24"/>
        </w:rPr>
        <w:t>ržavnog proračuna s proračunskog razdjela ministarstva nadležnog za financije,</w:t>
      </w:r>
    </w:p>
    <w:p w14:paraId="2DB564FA" w14:textId="74A8E84C" w:rsidR="00E25DAB" w:rsidRPr="00E25DAB" w:rsidRDefault="00C44F22" w:rsidP="00943673">
      <w:pPr>
        <w:numPr>
          <w:ilvl w:val="0"/>
          <w:numId w:val="45"/>
        </w:numPr>
        <w:spacing w:after="120" w:line="276" w:lineRule="auto"/>
        <w:contextualSpacing/>
        <w:jc w:val="both"/>
        <w:rPr>
          <w:rFonts w:ascii="Calibri" w:eastAsia="Calibri" w:hAnsi="Calibri" w:cs="Times New Roman"/>
          <w:sz w:val="24"/>
          <w:szCs w:val="24"/>
        </w:rPr>
      </w:pPr>
      <w:r>
        <w:rPr>
          <w:rFonts w:ascii="Calibri" w:eastAsia="Calibri" w:hAnsi="Calibri" w:cs="Times New Roman"/>
          <w:sz w:val="24"/>
          <w:szCs w:val="24"/>
        </w:rPr>
        <w:t>f</w:t>
      </w:r>
      <w:r w:rsidR="00E25DAB" w:rsidRPr="00E25DAB">
        <w:rPr>
          <w:rFonts w:ascii="Calibri" w:eastAsia="Calibri" w:hAnsi="Calibri" w:cs="Times New Roman"/>
          <w:sz w:val="24"/>
          <w:szCs w:val="24"/>
        </w:rPr>
        <w:t xml:space="preserve">ondova Europske unije,  </w:t>
      </w:r>
    </w:p>
    <w:p w14:paraId="22EF9C92" w14:textId="72F11B24" w:rsidR="00E25DAB" w:rsidRPr="00E25DAB" w:rsidRDefault="00C44F22" w:rsidP="00943673">
      <w:pPr>
        <w:numPr>
          <w:ilvl w:val="0"/>
          <w:numId w:val="45"/>
        </w:numPr>
        <w:spacing w:after="120" w:line="276" w:lineRule="auto"/>
        <w:ind w:left="714" w:hanging="357"/>
        <w:jc w:val="both"/>
        <w:rPr>
          <w:rFonts w:ascii="Calibri" w:eastAsia="Calibri" w:hAnsi="Calibri" w:cs="Times New Roman"/>
          <w:sz w:val="24"/>
          <w:szCs w:val="24"/>
        </w:rPr>
      </w:pPr>
      <w:r>
        <w:rPr>
          <w:rFonts w:ascii="Calibri" w:eastAsia="Calibri" w:hAnsi="Calibri" w:cs="Times New Roman"/>
          <w:sz w:val="24"/>
          <w:szCs w:val="24"/>
        </w:rPr>
        <w:t>d</w:t>
      </w:r>
      <w:r w:rsidR="00E25DAB" w:rsidRPr="00E25DAB">
        <w:rPr>
          <w:rFonts w:ascii="Calibri" w:eastAsia="Calibri" w:hAnsi="Calibri" w:cs="Times New Roman"/>
          <w:sz w:val="24"/>
          <w:szCs w:val="24"/>
        </w:rPr>
        <w:t>onacija.</w:t>
      </w:r>
    </w:p>
    <w:p w14:paraId="5D564708" w14:textId="77777777" w:rsidR="00E25DAB" w:rsidRP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Sredstva iz fondova EU se ne mogu osigurati unaprijed, njihova dodjela se provodi prema posebnim propisima kojima se uređuje korištenje sredstava iz fondova EU.</w:t>
      </w:r>
    </w:p>
    <w:p w14:paraId="51EFEE5F" w14:textId="77777777" w:rsid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Grada Otočca. Gradonačelnik Grada Otočca te krajnji korisnici odgovorni su za namjensko korištenje sredstava pomoći za ublažavanje i djelomično uklanjanje posljedica prirodnih nepogoda.</w:t>
      </w:r>
    </w:p>
    <w:p w14:paraId="7C98A500" w14:textId="77777777" w:rsidR="00E25DAB" w:rsidRPr="00E25DAB" w:rsidRDefault="00E25DAB" w:rsidP="00E25DAB">
      <w:pPr>
        <w:spacing w:after="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Pomoć za ublažavanje i djelomično uklanjanje posljedica prirodnih nepogoda ne dodjeljuje se za:</w:t>
      </w:r>
    </w:p>
    <w:p w14:paraId="06FEDFD3" w14:textId="77777777" w:rsidR="00E25DAB" w:rsidRPr="00E25DAB" w:rsidRDefault="00E25DAB" w:rsidP="00943673">
      <w:pPr>
        <w:numPr>
          <w:ilvl w:val="0"/>
          <w:numId w:val="46"/>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 imovini koja je osigurana,</w:t>
      </w:r>
    </w:p>
    <w:p w14:paraId="7ADD47A3"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 imovini koje nastanu od prirodnih nepogoda, a izazvane su namjerno, iz krajnjeg nemara ili nisu bile poduzete propisane mjere zaštite,</w:t>
      </w:r>
    </w:p>
    <w:p w14:paraId="16123BF1"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neizravne štete,</w:t>
      </w:r>
    </w:p>
    <w:p w14:paraId="54924C9D"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nastale na nezakonito izgrađenim zgradama javne namjene, gospodarskim zgradama i stambenim zgradama za koje nije doneseno rješenje o izvedenom stanju prema posebnim</w:t>
      </w:r>
      <w:r w:rsidR="00D96768">
        <w:rPr>
          <w:rFonts w:ascii="Calibri" w:eastAsia="Times New Roman" w:hAnsi="Calibri" w:cs="Calibri"/>
          <w:color w:val="000000"/>
          <w:sz w:val="24"/>
          <w:szCs w:val="24"/>
          <w:lang w:eastAsia="hr-HR"/>
        </w:rPr>
        <w:t xml:space="preserve"> propisima, osim kada je, prije </w:t>
      </w:r>
      <w:r w:rsidRPr="00E25DAB">
        <w:rPr>
          <w:rFonts w:ascii="Calibri" w:eastAsia="Times New Roman" w:hAnsi="Calibri" w:cs="Calibri"/>
          <w:color w:val="000000"/>
          <w:sz w:val="24"/>
          <w:szCs w:val="24"/>
          <w:lang w:eastAsia="hr-HR"/>
        </w:rPr>
        <w:t>nastanka prirodne nepogode, pokrenut postupak donošenja rješenja o izvedenom stanju, u kojem slučaju će sredstva pomoći biti dodijeljena tek kada oštećenik dostavi pravomoćno rješenje nadležnog tijela,</w:t>
      </w:r>
    </w:p>
    <w:p w14:paraId="0B92087E"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nastale na objektu ili području koje je</w:t>
      </w:r>
      <w:r w:rsidR="00D96768">
        <w:rPr>
          <w:rFonts w:ascii="Calibri" w:eastAsia="Times New Roman" w:hAnsi="Calibri" w:cs="Calibri"/>
          <w:color w:val="000000"/>
          <w:sz w:val="24"/>
          <w:szCs w:val="24"/>
          <w:lang w:eastAsia="hr-HR"/>
        </w:rPr>
        <w:t>,</w:t>
      </w:r>
      <w:r w:rsidRPr="00E25DAB">
        <w:rPr>
          <w:rFonts w:ascii="Calibri" w:eastAsia="Times New Roman" w:hAnsi="Calibri" w:cs="Calibri"/>
          <w:color w:val="000000"/>
          <w:sz w:val="24"/>
          <w:szCs w:val="24"/>
          <w:lang w:eastAsia="hr-HR"/>
        </w:rPr>
        <w:t xml:space="preserve"> u skladu s propisima koji uređuju zaštitu kulturnog dobra</w:t>
      </w:r>
      <w:r w:rsidR="00D96768">
        <w:rPr>
          <w:rFonts w:ascii="Calibri" w:eastAsia="Times New Roman" w:hAnsi="Calibri" w:cs="Calibri"/>
          <w:color w:val="000000"/>
          <w:sz w:val="24"/>
          <w:szCs w:val="24"/>
          <w:lang w:eastAsia="hr-HR"/>
        </w:rPr>
        <w:t>,</w:t>
      </w:r>
      <w:r w:rsidRPr="00E25DAB">
        <w:rPr>
          <w:rFonts w:ascii="Calibri" w:eastAsia="Times New Roman" w:hAnsi="Calibri" w:cs="Calibri"/>
          <w:color w:val="000000"/>
          <w:sz w:val="24"/>
          <w:szCs w:val="24"/>
          <w:lang w:eastAsia="hr-HR"/>
        </w:rPr>
        <w:t xml:space="preserve"> aktom proglašeno kulturnim dobrom ili je u vrijeme nastanka prirodne nepogode u postupku proglašavanja kulturnim dobrom,</w:t>
      </w:r>
    </w:p>
    <w:p w14:paraId="7C5C7AFF"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štete koje nisu prijavljene i na propisan način i u zadanom roku unijete u Registar šteta prema odredbama </w:t>
      </w:r>
      <w:r w:rsidRPr="00E25DAB">
        <w:rPr>
          <w:rFonts w:ascii="Calibri" w:eastAsia="Times New Roman" w:hAnsi="Calibri" w:cs="Calibri"/>
          <w:i/>
          <w:color w:val="000000"/>
          <w:sz w:val="24"/>
          <w:szCs w:val="24"/>
          <w:lang w:eastAsia="hr-HR"/>
        </w:rPr>
        <w:t>Zakona</w:t>
      </w:r>
      <w:r w:rsidRPr="00E25DAB">
        <w:rPr>
          <w:rFonts w:ascii="Calibri" w:eastAsia="Times New Roman" w:hAnsi="Calibri" w:cs="Calibri"/>
          <w:color w:val="000000"/>
          <w:sz w:val="24"/>
          <w:szCs w:val="24"/>
          <w:lang w:eastAsia="hr-HR"/>
        </w:rPr>
        <w:t>,</w:t>
      </w:r>
    </w:p>
    <w:p w14:paraId="02E795CE" w14:textId="77777777" w:rsidR="00E25DAB" w:rsidRPr="00E25DAB" w:rsidRDefault="00E25DAB" w:rsidP="00943673">
      <w:pPr>
        <w:numPr>
          <w:ilvl w:val="0"/>
          <w:numId w:val="46"/>
        </w:numPr>
        <w:spacing w:after="120" w:line="276" w:lineRule="auto"/>
        <w:ind w:left="714" w:hanging="357"/>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u slučaju osigurljivih rizika na imovini koja nije osigurana ako je vrijednost oštećene imovine manja od 60 % vrijednosti imovine.</w:t>
      </w:r>
    </w:p>
    <w:p w14:paraId="096ABB68" w14:textId="77777777" w:rsidR="00E25DAB" w:rsidRPr="00E25DAB" w:rsidRDefault="00FF1FEC" w:rsidP="00E25DAB">
      <w:pPr>
        <w:spacing w:before="120" w:after="120" w:line="276" w:lineRule="auto"/>
        <w:jc w:val="both"/>
        <w:rPr>
          <w:rFonts w:ascii="Calibri" w:eastAsia="Times New Roman" w:hAnsi="Calibri" w:cs="Times New Roman"/>
          <w:sz w:val="24"/>
          <w:szCs w:val="24"/>
          <w:lang w:eastAsia="hr-HR"/>
        </w:rPr>
      </w:pPr>
      <w:r>
        <w:rPr>
          <w:rFonts w:ascii="Calibri" w:eastAsia="Times New Roman" w:hAnsi="Calibri" w:cs="Calibri"/>
          <w:color w:val="000000"/>
          <w:sz w:val="24"/>
          <w:szCs w:val="24"/>
          <w:lang w:eastAsia="hr-HR"/>
        </w:rPr>
        <w:t>Iznimno</w:t>
      </w:r>
      <w:r w:rsidR="00E25DAB" w:rsidRPr="00E25DAB">
        <w:rPr>
          <w:rFonts w:ascii="Calibri" w:eastAsia="Times New Roman" w:hAnsi="Calibri" w:cs="Calibri"/>
          <w:color w:val="000000"/>
          <w:sz w:val="24"/>
          <w:szCs w:val="24"/>
          <w:lang w:eastAsia="hr-HR"/>
        </w:rPr>
        <w:t xml:space="preserve"> od navoda </w:t>
      </w:r>
      <w:r w:rsidR="00E25DAB" w:rsidRPr="00E25DAB">
        <w:rPr>
          <w:rFonts w:ascii="Calibri" w:eastAsia="Times New Roman" w:hAnsi="Calibri" w:cs="Calibri"/>
          <w:bCs/>
          <w:i/>
          <w:iCs/>
          <w:color w:val="000000"/>
          <w:sz w:val="24"/>
          <w:szCs w:val="24"/>
          <w:lang w:eastAsia="hr-HR"/>
        </w:rPr>
        <w:t>d)</w:t>
      </w:r>
      <w:r>
        <w:rPr>
          <w:rFonts w:ascii="Calibri" w:eastAsia="Times New Roman" w:hAnsi="Calibri" w:cs="Calibri"/>
          <w:bCs/>
          <w:i/>
          <w:iCs/>
          <w:color w:val="000000"/>
          <w:sz w:val="24"/>
          <w:szCs w:val="24"/>
          <w:lang w:eastAsia="hr-HR"/>
        </w:rPr>
        <w:t>,</w:t>
      </w:r>
      <w:r w:rsidR="00E25DAB" w:rsidRPr="00E25DAB">
        <w:rPr>
          <w:rFonts w:ascii="Calibri" w:eastAsia="Times New Roman" w:hAnsi="Calibri" w:cs="Calibri"/>
          <w:color w:val="000000"/>
          <w:sz w:val="24"/>
          <w:szCs w:val="24"/>
          <w:lang w:eastAsia="hr-HR"/>
        </w:rPr>
        <w:t xml:space="preserve"> </w:t>
      </w:r>
      <w:r w:rsidR="00E25DAB" w:rsidRPr="00E25DAB">
        <w:rPr>
          <w:rFonts w:ascii="Calibri" w:eastAsia="Times New Roman" w:hAnsi="Calibri" w:cs="Times New Roman"/>
          <w:sz w:val="24"/>
          <w:szCs w:val="24"/>
          <w:lang w:eastAsia="hr-HR"/>
        </w:rPr>
        <w:t>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5EA447C5" w14:textId="687D9821" w:rsidR="00E25DAB" w:rsidRPr="00E25DAB" w:rsidRDefault="00E25DAB" w:rsidP="00E25DAB">
      <w:pPr>
        <w:spacing w:after="120" w:line="276" w:lineRule="auto"/>
        <w:jc w:val="both"/>
        <w:rPr>
          <w:rFonts w:ascii="Calibri" w:eastAsia="Times New Roman" w:hAnsi="Calibri" w:cs="Times New Roman"/>
          <w:sz w:val="24"/>
          <w:szCs w:val="24"/>
          <w:lang w:eastAsia="hr-HR"/>
        </w:rPr>
      </w:pPr>
      <w:r w:rsidRPr="00E25DAB">
        <w:rPr>
          <w:rFonts w:ascii="Calibri" w:eastAsia="Times New Roman" w:hAnsi="Calibri" w:cs="Calibri"/>
          <w:color w:val="000000"/>
          <w:sz w:val="24"/>
          <w:szCs w:val="24"/>
          <w:lang w:eastAsia="hr-HR"/>
        </w:rPr>
        <w:t xml:space="preserve">Iznimno od navoda </w:t>
      </w:r>
      <w:r w:rsidRPr="00E25DAB">
        <w:rPr>
          <w:rFonts w:ascii="Calibri" w:eastAsia="Times New Roman" w:hAnsi="Calibri" w:cs="Calibri"/>
          <w:bCs/>
          <w:i/>
          <w:iCs/>
          <w:color w:val="000000"/>
          <w:sz w:val="24"/>
          <w:szCs w:val="24"/>
          <w:lang w:eastAsia="hr-HR"/>
        </w:rPr>
        <w:t>g)</w:t>
      </w:r>
      <w:r w:rsidR="00FF1FEC">
        <w:rPr>
          <w:rFonts w:ascii="Calibri" w:eastAsia="Times New Roman" w:hAnsi="Calibri" w:cs="Calibri"/>
          <w:bCs/>
          <w:i/>
          <w:iCs/>
          <w:color w:val="000000"/>
          <w:sz w:val="24"/>
          <w:szCs w:val="24"/>
          <w:lang w:eastAsia="hr-HR"/>
        </w:rPr>
        <w:t>,</w:t>
      </w:r>
      <w:r w:rsidRPr="00E25DAB">
        <w:rPr>
          <w:rFonts w:ascii="Calibri" w:eastAsia="Times New Roman" w:hAnsi="Calibri" w:cs="Calibri"/>
          <w:b/>
          <w:color w:val="000000"/>
          <w:sz w:val="24"/>
          <w:szCs w:val="24"/>
          <w:lang w:eastAsia="hr-HR"/>
        </w:rPr>
        <w:t xml:space="preserve"> </w:t>
      </w:r>
      <w:r w:rsidRPr="00E25DAB">
        <w:rPr>
          <w:rFonts w:ascii="Calibri" w:eastAsia="Times New Roman" w:hAnsi="Calibri" w:cs="Times New Roman"/>
          <w:sz w:val="24"/>
          <w:szCs w:val="24"/>
          <w:lang w:eastAsia="hr-HR"/>
        </w:rPr>
        <w:t xml:space="preserve">oštećenicima se mogu dodijeliti sredstva pomoći za ublažavanje i djelomično uklanjanje posljedica prirodnih nepogoda u slučajevima otežanih gospodarskih uvjeta, socijalnih, zdravstvenih ili drugih razloga koji ugrožavaju život </w:t>
      </w:r>
      <w:r w:rsidRPr="00E25DAB">
        <w:rPr>
          <w:rFonts w:ascii="Calibri" w:eastAsia="Times New Roman" w:hAnsi="Calibri" w:cs="Times New Roman"/>
          <w:sz w:val="24"/>
          <w:szCs w:val="24"/>
          <w:lang w:eastAsia="hr-HR"/>
        </w:rPr>
        <w:lastRenderedPageBreak/>
        <w:t>stanovništva na području zahvaćenom prirodnom nepogodom. O prijedlogu i prihvaćanju ovih uvjeta odlučuje Županijsko povjerenstvo na prijedlog Gradskog povjerenstva.</w:t>
      </w:r>
    </w:p>
    <w:p w14:paraId="5F6229DF" w14:textId="77777777" w:rsidR="00E25DAB" w:rsidRPr="00E25DAB" w:rsidRDefault="00E25DAB" w:rsidP="00E25DAB">
      <w:pPr>
        <w:spacing w:after="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Temeljem članka 22.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sz w:val="24"/>
          <w:szCs w:val="24"/>
          <w:lang w:eastAsia="hr-HR"/>
        </w:rPr>
        <w:t>, 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53ED2E58" w14:textId="77777777" w:rsidR="00E25DAB" w:rsidRPr="00E25DAB" w:rsidRDefault="00E25DAB" w:rsidP="00133639">
      <w:pPr>
        <w:pStyle w:val="Naslov1"/>
      </w:pPr>
      <w:bookmarkStart w:id="21" w:name="_Toc1769351"/>
      <w:bookmarkStart w:id="22" w:name="_Toc27735975"/>
      <w:bookmarkStart w:id="23" w:name="_Toc27736040"/>
      <w:r w:rsidRPr="00E25DAB">
        <w:t>PROGLAŠENJE PRIRODNE NEPOGODE</w:t>
      </w:r>
      <w:bookmarkEnd w:id="21"/>
      <w:bookmarkEnd w:id="22"/>
      <w:bookmarkEnd w:id="23"/>
    </w:p>
    <w:p w14:paraId="4D17DA1B" w14:textId="77777777" w:rsidR="00E25DAB" w:rsidRPr="00E25DAB" w:rsidRDefault="00E25DAB" w:rsidP="00E25DAB">
      <w:pPr>
        <w:spacing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Odluku o proglašenju prirodne nepogode za Grad Otočac donosi župan Ličko-senjske županije, na prijedlog gradonačelnika Grada Otočca. Nakon proglašenja prirodne nepogode, a poradi dodjele novčanih sredstava za djelomičnu sanaciju šteta od prirodnih nepogoda Gradsko i Županijsko povjerenstvo za procjenu šteta provode sljedeće radnje:</w:t>
      </w:r>
    </w:p>
    <w:p w14:paraId="27172C7B" w14:textId="77777777" w:rsidR="00E25DAB" w:rsidRPr="00E25DAB" w:rsidRDefault="00E25DAB" w:rsidP="00943673">
      <w:pPr>
        <w:numPr>
          <w:ilvl w:val="0"/>
          <w:numId w:val="42"/>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prijavu prve procjene štete u Registar šteta (gradsko),</w:t>
      </w:r>
    </w:p>
    <w:p w14:paraId="3F122906" w14:textId="77777777" w:rsidR="00E25DAB" w:rsidRPr="00E25DAB" w:rsidRDefault="00E25DAB" w:rsidP="00943673">
      <w:pPr>
        <w:numPr>
          <w:ilvl w:val="0"/>
          <w:numId w:val="42"/>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prijavu konačne procjene štete u Registar šteta (gradsko),</w:t>
      </w:r>
    </w:p>
    <w:p w14:paraId="36BCA9D1" w14:textId="77777777" w:rsidR="00E25DAB" w:rsidRPr="00E25DAB" w:rsidRDefault="00E25DAB" w:rsidP="00943673">
      <w:pPr>
        <w:numPr>
          <w:ilvl w:val="0"/>
          <w:numId w:val="42"/>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potvrdu konačne procjene štete u Registar šteta (županijsko).</w:t>
      </w:r>
    </w:p>
    <w:p w14:paraId="7ECB7A35"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Registar šteta je jedinstvena digitalna baza podataka o svim štetama nastalim zbog prirodnih nepogoda na području Republike Hrvatske. Obveznik unosa podataka u Registar šteta na razini Grada Otočca je Gradsko povjerenstvo za procjenu šteta od prirodnih nepogoda. </w:t>
      </w:r>
      <w:bookmarkStart w:id="24" w:name="_Hlk2062537"/>
      <w:r w:rsidRPr="00E25DAB">
        <w:rPr>
          <w:rFonts w:ascii="Calibri" w:eastAsia="Times New Roman" w:hAnsi="Calibri" w:cs="Times New Roman"/>
          <w:sz w:val="24"/>
          <w:szCs w:val="24"/>
          <w:lang w:eastAsia="hr-HR"/>
        </w:rPr>
        <w:t xml:space="preserve">Gradsko povjerenstvo </w:t>
      </w:r>
      <w:bookmarkEnd w:id="24"/>
      <w:r w:rsidR="00FF1FEC">
        <w:rPr>
          <w:rFonts w:ascii="Calibri" w:eastAsia="Times New Roman" w:hAnsi="Calibri" w:cs="Times New Roman"/>
          <w:sz w:val="24"/>
          <w:szCs w:val="24"/>
          <w:lang w:eastAsia="hr-HR"/>
        </w:rPr>
        <w:t xml:space="preserve">u Registar šteta unosi </w:t>
      </w:r>
      <w:r w:rsidRPr="00E25DAB">
        <w:rPr>
          <w:rFonts w:ascii="Calibri" w:eastAsia="Times New Roman" w:hAnsi="Calibri" w:cs="Times New Roman"/>
          <w:sz w:val="24"/>
          <w:szCs w:val="24"/>
          <w:lang w:eastAsia="hr-HR"/>
        </w:rPr>
        <w:t>prijave prvih procjena šteta i prijave konačnih procjena šteta, jedinstvene cijene te izvješća o utrošku dodijeljenih sredstava pomoći u skladu s obrascima i elektroničkim sučeljem. Podaci iz Registra šteta koriste se kao osnova za određenje sredstava pomoći za djelomičnu sanaciju šteta nastalih zbog prirodnih nepogoda te za izradu izvješća o radu Državnog povjerenstva.</w:t>
      </w:r>
    </w:p>
    <w:p w14:paraId="5F1C47CD" w14:textId="5DDF6FA7" w:rsidR="00E25DAB" w:rsidRPr="00E25DAB" w:rsidRDefault="00E25DAB" w:rsidP="00E25DAB">
      <w:pPr>
        <w:spacing w:before="120"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Oštećena osoba</w:t>
      </w:r>
      <w:r w:rsidR="005B24E3">
        <w:rPr>
          <w:rFonts w:ascii="Calibri" w:eastAsia="Calibri" w:hAnsi="Calibri" w:cs="Times New Roman"/>
          <w:sz w:val="24"/>
          <w:lang w:eastAsia="hr-HR"/>
        </w:rPr>
        <w:t>,</w:t>
      </w:r>
      <w:r w:rsidRPr="00E25DAB">
        <w:rPr>
          <w:rFonts w:ascii="Calibri" w:eastAsia="Calibri" w:hAnsi="Calibri" w:cs="Times New Roman"/>
          <w:sz w:val="24"/>
          <w:lang w:eastAsia="hr-HR"/>
        </w:rPr>
        <w:t xml:space="preserve"> nakon nastanka prirodne nepogode, štetu na imovini prijavljuje Gradskom povjerenstvu za procjenu šteta od prirodnih nepogoda Grada Otočca u pisanom obliku, na propisanom obrascu, najkasnije u roku od 8 dana od dana donošenja Odluke o proglašenju prirodne nepogode. Nakon isteka roka od 8 dana, Gradsko povjerenstvo unosi sve zaprimljene prve procjene štete u Registar šteta najkasnije u roku od 15 dana od dana donošenja Odluke o proglašenju prirodne nepogode. Iznimno, </w:t>
      </w:r>
      <w:r w:rsidRPr="00E25DAB">
        <w:rPr>
          <w:rFonts w:ascii="Calibri" w:eastAsia="Times New Roman" w:hAnsi="Calibri" w:cs="Times New Roman"/>
          <w:sz w:val="24"/>
          <w:szCs w:val="24"/>
          <w:lang w:eastAsia="hr-HR"/>
        </w:rPr>
        <w:t xml:space="preserve">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5AFB69C0"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Također, iznimno, rok za unos podataka u Registar šteta od strane Gradskog povjerenstva za procjenu šteta od prirodnih nepogoda Grada Otočca može se, u slučaju postojanja objektivnih razloga na koje oštećenik nije mogao utjecati, a zbog kojih je onemogućen elektronički unos podataka u Registar šteta, produljiti za 8 dana. O produljenju navedenog </w:t>
      </w:r>
      <w:r w:rsidRPr="00E25DAB">
        <w:rPr>
          <w:rFonts w:ascii="Calibri" w:eastAsia="Times New Roman" w:hAnsi="Calibri" w:cs="Times New Roman"/>
          <w:sz w:val="24"/>
          <w:szCs w:val="24"/>
          <w:lang w:eastAsia="hr-HR"/>
        </w:rPr>
        <w:lastRenderedPageBreak/>
        <w:t xml:space="preserve">roka odlučuje Županijsko povjerenstvo za procjenu šteta od prirodnih nepogoda na temelju zahtjeva Gradskog povjerenstva. </w:t>
      </w:r>
      <w:bookmarkStart w:id="25" w:name="_Toc1769352"/>
    </w:p>
    <w:p w14:paraId="7A14C243" w14:textId="77777777" w:rsidR="00E25DAB" w:rsidRPr="00133639" w:rsidRDefault="00133639" w:rsidP="00133639">
      <w:pPr>
        <w:pStyle w:val="Naslov2"/>
      </w:pPr>
      <w:r>
        <w:t xml:space="preserve"> </w:t>
      </w:r>
      <w:bookmarkStart w:id="26" w:name="_Toc27735976"/>
      <w:bookmarkStart w:id="27" w:name="_Toc27736041"/>
      <w:r w:rsidR="00E25DAB" w:rsidRPr="00133639">
        <w:t>SADRŽAJ PRIJAVE PRVE PROCJENE ŠTETE</w:t>
      </w:r>
      <w:bookmarkEnd w:id="25"/>
      <w:bookmarkEnd w:id="26"/>
      <w:bookmarkEnd w:id="27"/>
    </w:p>
    <w:p w14:paraId="096D8A8A" w14:textId="77777777" w:rsidR="00E25DAB" w:rsidRPr="00E25DAB" w:rsidRDefault="00E25DAB" w:rsidP="00E25DAB">
      <w:pPr>
        <w:spacing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Prijava prve procjene štete sadržava:</w:t>
      </w:r>
    </w:p>
    <w:p w14:paraId="4A688FE5" w14:textId="77777777" w:rsidR="00E25DAB" w:rsidRPr="00E25DAB" w:rsidRDefault="00E25DAB" w:rsidP="00943673">
      <w:pPr>
        <w:numPr>
          <w:ilvl w:val="1"/>
          <w:numId w:val="43"/>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datum donošenja Odluke o proglašenju prirodne nepogode i njezin broj,</w:t>
      </w:r>
    </w:p>
    <w:p w14:paraId="28653423"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vrsti prirodne nepogode,</w:t>
      </w:r>
    </w:p>
    <w:p w14:paraId="4D8DE46D"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trajanju prirodne nepogode,</w:t>
      </w:r>
    </w:p>
    <w:p w14:paraId="57810EE6"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području zahvaćenom prirodnom nepogodom,</w:t>
      </w:r>
    </w:p>
    <w:p w14:paraId="0D257D93"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vrsti, opisu te vrijednosti oštećene imovine,</w:t>
      </w:r>
    </w:p>
    <w:p w14:paraId="724F3914"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ukupnom iznosu prijavljene štete te</w:t>
      </w:r>
    </w:p>
    <w:p w14:paraId="644DBBCF"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podatke i informacije o potrebi žurnog djelovanja i dodjeli pomoći za sanaciju i djelomično uklanjanje posljedica prirodne nepogode te ostale podatke o prijavi štete sukladno </w:t>
      </w:r>
      <w:r w:rsidRPr="00E25DAB">
        <w:rPr>
          <w:rFonts w:ascii="Calibri" w:eastAsia="Times New Roman" w:hAnsi="Calibri" w:cs="Times New Roman"/>
          <w:i/>
          <w:sz w:val="24"/>
          <w:szCs w:val="24"/>
          <w:lang w:eastAsia="hr-HR"/>
        </w:rPr>
        <w:t>Zakonu</w:t>
      </w:r>
      <w:r w:rsidRPr="00E25DAB">
        <w:rPr>
          <w:rFonts w:ascii="Calibri" w:eastAsia="Times New Roman" w:hAnsi="Calibri" w:cs="Times New Roman"/>
          <w:sz w:val="24"/>
          <w:szCs w:val="24"/>
          <w:lang w:eastAsia="hr-HR"/>
        </w:rPr>
        <w:t xml:space="preserve">. </w:t>
      </w:r>
    </w:p>
    <w:p w14:paraId="152AE4AB" w14:textId="77777777" w:rsidR="00E25DAB" w:rsidRPr="00E25DAB" w:rsidRDefault="00E25DAB" w:rsidP="00133639">
      <w:pPr>
        <w:pStyle w:val="Naslov2"/>
      </w:pPr>
      <w:bookmarkStart w:id="28" w:name="_Toc1769353"/>
      <w:r w:rsidRPr="00E25DAB">
        <w:t xml:space="preserve"> </w:t>
      </w:r>
      <w:bookmarkStart w:id="29" w:name="_Toc27735977"/>
      <w:bookmarkStart w:id="30" w:name="_Toc27736042"/>
      <w:r w:rsidRPr="00E25DAB">
        <w:t>KONAČNA PROCJENA ŠTETE</w:t>
      </w:r>
      <w:bookmarkEnd w:id="28"/>
      <w:bookmarkEnd w:id="29"/>
      <w:bookmarkEnd w:id="30"/>
    </w:p>
    <w:p w14:paraId="29934040"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Prijava konačne procjene štete sadržava:</w:t>
      </w:r>
    </w:p>
    <w:p w14:paraId="11149FB5"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Odluku o proglašenju prirodne nepogode s obrazloženjem,</w:t>
      </w:r>
    </w:p>
    <w:p w14:paraId="5F3FAF08"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dokumentaciji vlasništva imovine i njihovoj vrsti,</w:t>
      </w:r>
    </w:p>
    <w:p w14:paraId="292A9C4D"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vremenu i području nastanka prirodne nepogode,</w:t>
      </w:r>
    </w:p>
    <w:p w14:paraId="62BAFA01"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uzroku i opsegu štete,</w:t>
      </w:r>
    </w:p>
    <w:p w14:paraId="3A15F5DE"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posljedicama prirodne nepogode za javni i gospodarski život Grada Otočca,</w:t>
      </w:r>
    </w:p>
    <w:p w14:paraId="77862900"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ostale statističke i vrijednosne podatke uređene </w:t>
      </w:r>
      <w:r w:rsidRPr="00E25DAB">
        <w:rPr>
          <w:rFonts w:ascii="Calibri" w:eastAsia="Times New Roman" w:hAnsi="Calibri" w:cs="Times New Roman"/>
          <w:i/>
          <w:sz w:val="24"/>
          <w:szCs w:val="24"/>
          <w:lang w:eastAsia="hr-HR"/>
        </w:rPr>
        <w:t>Zakonom.</w:t>
      </w:r>
    </w:p>
    <w:p w14:paraId="70DFDFA8"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Calibri"/>
          <w:color w:val="000000"/>
          <w:sz w:val="24"/>
          <w:szCs w:val="24"/>
          <w:lang w:eastAsia="hr-HR"/>
        </w:rPr>
        <w:t xml:space="preserve">Prijavu konačne štete, Gradsko povjerenstvo za procjenu šteta od prirodnih nepogoda Grada Otočca unosi u Registar šteta sukladno rokovima iz članka 28. stavka 4. </w:t>
      </w:r>
      <w:r w:rsidRPr="00E25DAB">
        <w:rPr>
          <w:rFonts w:ascii="Calibri" w:eastAsia="Times New Roman" w:hAnsi="Calibri" w:cs="Calibri"/>
          <w:i/>
          <w:color w:val="000000"/>
          <w:sz w:val="24"/>
          <w:szCs w:val="24"/>
          <w:lang w:eastAsia="hr-HR"/>
        </w:rPr>
        <w:t>Zakona</w:t>
      </w:r>
      <w:r w:rsidRPr="00E25DAB">
        <w:rPr>
          <w:rFonts w:ascii="Calibri" w:eastAsia="Times New Roman" w:hAnsi="Calibri" w:cs="Calibri"/>
          <w:color w:val="000000"/>
          <w:sz w:val="24"/>
          <w:szCs w:val="24"/>
          <w:lang w:eastAsia="hr-HR"/>
        </w:rPr>
        <w:t xml:space="preserve">. </w:t>
      </w:r>
      <w:r w:rsidRPr="00E25DAB">
        <w:rPr>
          <w:rFonts w:ascii="Calibri" w:eastAsia="Times New Roman" w:hAnsi="Calibri" w:cs="Times New Roman"/>
          <w:sz w:val="24"/>
          <w:szCs w:val="24"/>
          <w:lang w:eastAsia="hr-HR"/>
        </w:rPr>
        <w:t>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Konačnu procjenu štete utvrđuje Gradsko povjerenstvo za procjenu šteta od prirodnih nepogoda Grada Otočca na temelju izvršenog uvida u nastalu štetu na temelju prijave oštećenika, a tijekom procjene i utvrđivanja konačne procjene štete od prirodnih nepogoda posebno se utvrđuju:</w:t>
      </w:r>
    </w:p>
    <w:p w14:paraId="57941735"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stradanja stanovništva,</w:t>
      </w:r>
    </w:p>
    <w:p w14:paraId="674B2ABD"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opseg štete na imovini,</w:t>
      </w:r>
    </w:p>
    <w:p w14:paraId="49B3705F"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opseg štete koja je nastala zbog prekida proizvodnje, prekida rada ili poremećaja u neproizvodnim djelatnostima ili umanjenog prinosa u poljoprivredi, šumarstvu ili ribarstvu,</w:t>
      </w:r>
    </w:p>
    <w:p w14:paraId="03EAD2F1"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lastRenderedPageBreak/>
        <w:t>iznos troškova za ublažavanje i djelomično uklanjanje izravnih posljedica prirodnih nepogoda,</w:t>
      </w:r>
    </w:p>
    <w:p w14:paraId="62AB26A3"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opseg osiguranja imovine i života kod osiguravatelja,</w:t>
      </w:r>
    </w:p>
    <w:p w14:paraId="5AF6392B"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Cs w:val="24"/>
          <w:lang w:eastAsia="hr-HR"/>
        </w:rPr>
      </w:pPr>
      <w:r w:rsidRPr="00E25DAB">
        <w:rPr>
          <w:rFonts w:ascii="Calibri" w:eastAsia="Times New Roman" w:hAnsi="Calibri" w:cs="Times New Roman"/>
          <w:sz w:val="24"/>
          <w:szCs w:val="24"/>
          <w:lang w:eastAsia="hr-HR"/>
        </w:rPr>
        <w:t>vlastite mogućnosti oštećenika glede uklanjanja posljedica štete</w:t>
      </w:r>
      <w:r w:rsidRPr="00E25DAB">
        <w:rPr>
          <w:rFonts w:ascii="Calibri" w:eastAsia="Times New Roman" w:hAnsi="Calibri" w:cs="Times New Roman"/>
          <w:szCs w:val="24"/>
          <w:lang w:eastAsia="hr-HR"/>
        </w:rPr>
        <w:t>.</w:t>
      </w:r>
    </w:p>
    <w:p w14:paraId="32FC0D6D"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Konačnu procjenu štete po svakom pojedinom oštećeniku koji je ispunio uvjete iz članaka 25. i 26.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sz w:val="24"/>
          <w:szCs w:val="24"/>
          <w:lang w:eastAsia="hr-HR"/>
        </w:rPr>
        <w:t xml:space="preserve"> Gradsko povjerenstvo za procjenu šteta od prirodnih nepogoda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4 mjeseca nakon isteka roka za prijavu štete.</w:t>
      </w:r>
    </w:p>
    <w:p w14:paraId="0A9BCA2B" w14:textId="77777777" w:rsidR="00E25DAB" w:rsidRPr="00E25DAB" w:rsidRDefault="00E25DAB" w:rsidP="00133639">
      <w:pPr>
        <w:pStyle w:val="Naslov3"/>
      </w:pPr>
      <w:bookmarkStart w:id="31" w:name="_Toc1769354"/>
      <w:r w:rsidRPr="00E25DAB">
        <w:t xml:space="preserve"> </w:t>
      </w:r>
      <w:bookmarkStart w:id="32" w:name="_Toc27735978"/>
      <w:bookmarkStart w:id="33" w:name="_Toc27736043"/>
      <w:r w:rsidRPr="00E25DAB">
        <w:t>Način izračuna konačne procjene štete</w:t>
      </w:r>
      <w:bookmarkEnd w:id="31"/>
      <w:bookmarkEnd w:id="32"/>
      <w:bookmarkEnd w:id="33"/>
    </w:p>
    <w:p w14:paraId="15A7969C" w14:textId="77777777" w:rsidR="00E25DAB" w:rsidRPr="00E25DAB"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Kod konačne procjene štete procjenjuje se vrijednost imovine prema jedinstvenim cijenama, važećim tržišnim cijenama ili drugim pokazateljima primjenjivim za pojedinu vrstu imovine oštećene zbog prirodne nepogode.</w:t>
      </w:r>
    </w:p>
    <w:p w14:paraId="5949A0FB" w14:textId="77777777" w:rsidR="00E25DAB" w:rsidRPr="00E25DAB"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78B1B3DE" w14:textId="77777777" w:rsidR="00E25DAB" w:rsidRPr="00E25DAB" w:rsidRDefault="00E25DAB" w:rsidP="00133639">
      <w:pPr>
        <w:pStyle w:val="Naslov2"/>
      </w:pPr>
      <w:r w:rsidRPr="00E25DAB">
        <w:t xml:space="preserve"> </w:t>
      </w:r>
      <w:bookmarkStart w:id="34" w:name="_Toc27735979"/>
      <w:bookmarkStart w:id="35" w:name="_Toc27736044"/>
      <w:r w:rsidRPr="00E25DAB">
        <w:t>ŽURNA POMOĆ</w:t>
      </w:r>
      <w:bookmarkEnd w:id="34"/>
      <w:bookmarkEnd w:id="35"/>
    </w:p>
    <w:p w14:paraId="544E410F" w14:textId="77777777" w:rsidR="00E25DAB" w:rsidRPr="00E25DAB" w:rsidRDefault="00E25DAB" w:rsidP="00E25DAB">
      <w:pPr>
        <w:spacing w:before="120" w:after="120" w:line="276" w:lineRule="auto"/>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Žurna pomoć je pomoć koja se dodjeljuje u slučajevima u kojima su posljedice na imovini stanovništva, pravnih osoba i javnoj infrastrukturi većeg opsega, a uz</w:t>
      </w:r>
      <w:r w:rsidR="00E10B39">
        <w:rPr>
          <w:rFonts w:ascii="Calibri" w:eastAsia="Times New Roman" w:hAnsi="Calibri" w:cstheme="minorHAnsi"/>
          <w:color w:val="000000"/>
          <w:sz w:val="24"/>
          <w:szCs w:val="24"/>
          <w:lang w:eastAsia="hr-HR"/>
        </w:rPr>
        <w:t>rokovane su prirodnom nepogodom i/ili katastrofom</w:t>
      </w:r>
      <w:r w:rsidRPr="00E25DAB">
        <w:rPr>
          <w:rFonts w:ascii="Calibri" w:eastAsia="Times New Roman" w:hAnsi="Calibri" w:cstheme="minorHAnsi"/>
          <w:color w:val="000000"/>
          <w:sz w:val="24"/>
          <w:szCs w:val="24"/>
          <w:lang w:eastAsia="hr-HR"/>
        </w:rPr>
        <w:t xml:space="preserve"> te prijete ugrozom zdravlja i života stanovništva na područjima zahvaćenim prirodnom nepogodom.</w:t>
      </w:r>
    </w:p>
    <w:p w14:paraId="5922CE90" w14:textId="77777777" w:rsidR="00E25DAB" w:rsidRPr="00E25DAB" w:rsidRDefault="00E25DAB" w:rsidP="00E25DAB">
      <w:pPr>
        <w:spacing w:before="120" w:after="120" w:line="276" w:lineRule="auto"/>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Žurna pomoć dodjeljuje se u svrhu djelomične sanacije štete od prirodnih nepogoda u tekućoj kalendarskoj godini:</w:t>
      </w:r>
    </w:p>
    <w:p w14:paraId="275B5CA8" w14:textId="77777777" w:rsidR="00E25DAB" w:rsidRPr="00E25DAB" w:rsidRDefault="00E25DAB" w:rsidP="00943673">
      <w:pPr>
        <w:numPr>
          <w:ilvl w:val="0"/>
          <w:numId w:val="48"/>
        </w:numPr>
        <w:spacing w:before="120" w:after="120" w:line="276" w:lineRule="auto"/>
        <w:ind w:left="714" w:hanging="357"/>
        <w:contextualSpacing/>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Gradu Otočcu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76FE538C" w14:textId="77777777" w:rsidR="00E25DAB" w:rsidRPr="00E25DAB" w:rsidRDefault="00E25DAB" w:rsidP="00943673">
      <w:pPr>
        <w:numPr>
          <w:ilvl w:val="0"/>
          <w:numId w:val="48"/>
        </w:numPr>
        <w:spacing w:before="120" w:after="120" w:line="276" w:lineRule="auto"/>
        <w:ind w:left="714" w:hanging="357"/>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oštećenicima, fizičkim osobama koje nisu poduzetnici u smislu Zakona, a koje su pretrpjele velike štete na imovini, a posebice ugroženim skupinama, starijima i bolesnima i ostalima kojima prijeti ugroza zdravlja i života na području zahvaćenom prirodnom nepogodom.</w:t>
      </w:r>
    </w:p>
    <w:p w14:paraId="15D81CBF" w14:textId="77777777" w:rsidR="00236D85"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lastRenderedPageBreak/>
        <w:t xml:space="preserve">U slučaju ispunjenja navedenih uvjeta, Grad Otočac može isplatiti žurnu pomoć iz raspoloživih </w:t>
      </w:r>
      <w:r w:rsidR="007A7D47">
        <w:rPr>
          <w:rFonts w:ascii="Calibri" w:eastAsia="Calibri" w:hAnsi="Calibri" w:cs="Times New Roman"/>
          <w:sz w:val="24"/>
          <w:szCs w:val="24"/>
          <w:lang w:eastAsia="hr-HR"/>
        </w:rPr>
        <w:t xml:space="preserve">proračunskih </w:t>
      </w:r>
      <w:r w:rsidRPr="00E25DAB">
        <w:rPr>
          <w:rFonts w:ascii="Calibri" w:eastAsia="Calibri" w:hAnsi="Calibri" w:cs="Times New Roman"/>
          <w:sz w:val="24"/>
          <w:szCs w:val="24"/>
          <w:lang w:eastAsia="hr-HR"/>
        </w:rPr>
        <w:t>sredstava.</w:t>
      </w:r>
      <w:r w:rsidR="00236D85">
        <w:rPr>
          <w:rFonts w:ascii="Calibri" w:eastAsia="Calibri" w:hAnsi="Calibri" w:cs="Times New Roman"/>
          <w:sz w:val="24"/>
          <w:szCs w:val="24"/>
          <w:lang w:eastAsia="hr-HR"/>
        </w:rPr>
        <w:t xml:space="preserve"> </w:t>
      </w:r>
    </w:p>
    <w:p w14:paraId="1ED37AAB" w14:textId="2352076B" w:rsidR="00E25DAB" w:rsidRPr="00E25DAB"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Gradsko vijeće Grada Otočca</w:t>
      </w:r>
      <w:r w:rsidR="004000B6">
        <w:rPr>
          <w:rFonts w:ascii="Calibri" w:eastAsia="Calibri" w:hAnsi="Calibri" w:cs="Times New Roman"/>
          <w:sz w:val="24"/>
          <w:szCs w:val="24"/>
          <w:lang w:eastAsia="hr-HR"/>
        </w:rPr>
        <w:t>, na prijedlog gradonačelnika,</w:t>
      </w:r>
      <w:r w:rsidR="00232353">
        <w:rPr>
          <w:rFonts w:ascii="Calibri" w:eastAsia="Calibri" w:hAnsi="Calibri" w:cs="Times New Roman"/>
          <w:sz w:val="24"/>
          <w:szCs w:val="24"/>
          <w:lang w:eastAsia="hr-HR"/>
        </w:rPr>
        <w:t xml:space="preserve"> </w:t>
      </w:r>
      <w:r w:rsidRPr="00E25DAB">
        <w:rPr>
          <w:rFonts w:ascii="Calibri" w:eastAsia="Calibri" w:hAnsi="Calibri" w:cs="Times New Roman"/>
          <w:sz w:val="24"/>
          <w:szCs w:val="24"/>
          <w:lang w:eastAsia="hr-HR"/>
        </w:rPr>
        <w:t xml:space="preserve">donosi Odluku o prijedlogu žurne pomoći, koja sadržava:  </w:t>
      </w:r>
    </w:p>
    <w:p w14:paraId="3215BD33" w14:textId="77777777" w:rsidR="00E25DAB" w:rsidRPr="00E25DAB" w:rsidRDefault="00E25DAB" w:rsidP="00943673">
      <w:pPr>
        <w:numPr>
          <w:ilvl w:val="0"/>
          <w:numId w:val="49"/>
        </w:numPr>
        <w:spacing w:after="12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vrijednost novčanih sredstava žurne pomoći,</w:t>
      </w:r>
    </w:p>
    <w:p w14:paraId="07082785" w14:textId="77777777" w:rsidR="00E25DAB" w:rsidRPr="00E25DAB" w:rsidRDefault="00E25DAB" w:rsidP="00943673">
      <w:pPr>
        <w:numPr>
          <w:ilvl w:val="0"/>
          <w:numId w:val="49"/>
        </w:numPr>
        <w:spacing w:before="120" w:after="12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kriterije, način raspodjele i namjene korištenja žurne pomoći te</w:t>
      </w:r>
    </w:p>
    <w:p w14:paraId="5EE0D28F" w14:textId="77777777" w:rsidR="00E25DAB" w:rsidRPr="00E25DAB" w:rsidRDefault="00E25DAB" w:rsidP="00943673">
      <w:pPr>
        <w:numPr>
          <w:ilvl w:val="0"/>
          <w:numId w:val="49"/>
        </w:numPr>
        <w:spacing w:before="120" w:after="120" w:line="276" w:lineRule="auto"/>
        <w:ind w:left="714" w:hanging="357"/>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druge uvjete i postupanja u raspodjeli žurne pomoći.</w:t>
      </w:r>
    </w:p>
    <w:p w14:paraId="71FAAF75" w14:textId="77777777" w:rsidR="00E25DAB" w:rsidRPr="00E25DAB" w:rsidRDefault="00E25DAB" w:rsidP="00E25DAB">
      <w:pPr>
        <w:spacing w:after="20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Vlada RH o dodjeli žurne pomoći donosi Odluku o dodijeli žurne pomoći za Grad Otočac, koju može donijeti na temelju prijedloga Državnog povjerenstva i/ili Grada Otočca. Izvješće o utrošku dodijeljenih sredstava žurne pomoći, Grad Otočac dužan je dostaviti Vladi RH u roku navedenom u zaprimljenoj Odluci.</w:t>
      </w:r>
    </w:p>
    <w:p w14:paraId="392A10D8" w14:textId="77777777" w:rsidR="00E25DAB" w:rsidRPr="00E25DAB" w:rsidRDefault="00E25DAB" w:rsidP="00236D85">
      <w:pPr>
        <w:pStyle w:val="Naslov1"/>
        <w:ind w:left="284" w:hanging="284"/>
      </w:pPr>
      <w:bookmarkStart w:id="36" w:name="_Toc27735980"/>
      <w:bookmarkStart w:id="37" w:name="_Toc27736045"/>
      <w:r w:rsidRPr="00E25DAB">
        <w:t>PROCJENA OSIGURANJA OPREME I DRUGIH SREDSTAVA ZA ZAŠTITU I SPRJEČAVANJE STRADANJA IMOVINE, GOSPODARSKIH FUNKCIJA I STRADAVANJA STANOVNIŠTVA</w:t>
      </w:r>
      <w:bookmarkEnd w:id="36"/>
      <w:bookmarkEnd w:id="37"/>
    </w:p>
    <w:p w14:paraId="1DD4F355" w14:textId="77777777" w:rsidR="00E25DAB"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 xml:space="preserve">Grad Otočac ne raspolaže vlastitom opremom kao ni sredstvima za zaštitu i sprječavanje stradanja imovine, gospodarskih funkcija i stradanja stanovništva. </w:t>
      </w:r>
    </w:p>
    <w:p w14:paraId="0D87B496" w14:textId="77777777" w:rsidR="00052C9D"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 xml:space="preserve">Opremom i sredstvima raspolažu subjekti koji su navedeni kao nositelji mjera za otklanjanje posljedica prirodnih nepogoda. </w:t>
      </w:r>
    </w:p>
    <w:p w14:paraId="2A279484" w14:textId="77777777" w:rsidR="00DB1DD8" w:rsidRP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Procjena osiguranja opreme i drugih sredstava vatrogasnih postrojbi te pravnih osoba za zaštitu i sprječavanje stradanja imovine, gospodarskih funkcija i stradavanja stanovništva prikazana su u nastavnim tablicama</w:t>
      </w:r>
      <w:r w:rsidRPr="00E25DAB">
        <w:rPr>
          <w:rFonts w:ascii="Calibri" w:eastAsia="Calibri" w:hAnsi="Calibri" w:cs="Times New Roman"/>
          <w:sz w:val="24"/>
          <w:vertAlign w:val="superscript"/>
        </w:rPr>
        <w:footnoteReference w:id="1"/>
      </w:r>
      <w:r w:rsidRPr="00E25DAB">
        <w:rPr>
          <w:rFonts w:ascii="Calibri" w:eastAsia="Calibri" w:hAnsi="Calibri" w:cs="Times New Roman"/>
          <w:sz w:val="24"/>
        </w:rPr>
        <w:t xml:space="preserve">. </w:t>
      </w:r>
    </w:p>
    <w:p w14:paraId="4B79645E" w14:textId="341314D2" w:rsidR="00E25DAB" w:rsidRPr="00E25DAB" w:rsidRDefault="00E25DAB" w:rsidP="00E25DAB">
      <w:pPr>
        <w:keepNext/>
        <w:spacing w:after="0" w:line="240" w:lineRule="auto"/>
        <w:jc w:val="both"/>
        <w:rPr>
          <w:rFonts w:ascii="Calibri" w:eastAsia="Calibri" w:hAnsi="Calibri" w:cs="Times New Roman"/>
          <w:b/>
          <w:bCs/>
          <w:sz w:val="20"/>
          <w:szCs w:val="20"/>
          <w:lang w:eastAsia="zh-CN"/>
        </w:rPr>
      </w:pPr>
      <w:bookmarkStart w:id="38" w:name="_Toc27736064"/>
      <w:r w:rsidRPr="00605159">
        <w:rPr>
          <w:rFonts w:ascii="Calibri" w:eastAsia="Calibri" w:hAnsi="Calibri" w:cs="Times New Roman"/>
          <w:b/>
          <w:bCs/>
          <w:sz w:val="20"/>
          <w:szCs w:val="20"/>
          <w:lang w:eastAsia="zh-CN"/>
        </w:rPr>
        <w:t xml:space="preserve">Tablica </w:t>
      </w:r>
      <w:r w:rsidR="001E67B4" w:rsidRPr="00605159">
        <w:rPr>
          <w:rFonts w:ascii="Calibri" w:eastAsia="Calibri" w:hAnsi="Calibri" w:cs="Times New Roman"/>
          <w:b/>
          <w:bCs/>
          <w:sz w:val="20"/>
          <w:szCs w:val="20"/>
          <w:lang w:eastAsia="zh-CN"/>
        </w:rPr>
        <w:fldChar w:fldCharType="begin"/>
      </w:r>
      <w:r w:rsidRPr="00605159">
        <w:rPr>
          <w:rFonts w:ascii="Calibri" w:eastAsia="Calibri" w:hAnsi="Calibri" w:cs="Times New Roman"/>
          <w:b/>
          <w:bCs/>
          <w:sz w:val="20"/>
          <w:szCs w:val="20"/>
          <w:lang w:eastAsia="zh-CN"/>
        </w:rPr>
        <w:instrText xml:space="preserve"> SEQ Tablica \* ARABIC </w:instrText>
      </w:r>
      <w:r w:rsidR="001E67B4" w:rsidRPr="00605159">
        <w:rPr>
          <w:rFonts w:ascii="Calibri" w:eastAsia="Calibri" w:hAnsi="Calibri" w:cs="Times New Roman"/>
          <w:b/>
          <w:bCs/>
          <w:sz w:val="20"/>
          <w:szCs w:val="20"/>
          <w:lang w:eastAsia="zh-CN"/>
        </w:rPr>
        <w:fldChar w:fldCharType="separate"/>
      </w:r>
      <w:r w:rsidR="00FB4D9D">
        <w:rPr>
          <w:rFonts w:ascii="Calibri" w:eastAsia="Calibri" w:hAnsi="Calibri" w:cs="Times New Roman"/>
          <w:b/>
          <w:bCs/>
          <w:noProof/>
          <w:sz w:val="20"/>
          <w:szCs w:val="20"/>
          <w:lang w:eastAsia="zh-CN"/>
        </w:rPr>
        <w:t>5</w:t>
      </w:r>
      <w:r w:rsidR="001E67B4" w:rsidRPr="00605159">
        <w:rPr>
          <w:rFonts w:ascii="Calibri" w:eastAsia="Calibri" w:hAnsi="Calibri" w:cs="Times New Roman"/>
          <w:b/>
          <w:bCs/>
          <w:sz w:val="20"/>
          <w:szCs w:val="20"/>
          <w:lang w:eastAsia="zh-CN"/>
        </w:rPr>
        <w:fldChar w:fldCharType="end"/>
      </w:r>
      <w:r w:rsidRPr="00605159">
        <w:rPr>
          <w:rFonts w:ascii="Calibri" w:eastAsia="Calibri" w:hAnsi="Calibri" w:cs="Times New Roman"/>
          <w:b/>
          <w:bCs/>
          <w:sz w:val="20"/>
          <w:szCs w:val="20"/>
          <w:lang w:eastAsia="zh-CN"/>
        </w:rPr>
        <w:t>. Procjena opreme i osiguranja – VZG Otoč</w:t>
      </w:r>
      <w:bookmarkEnd w:id="38"/>
      <w:r w:rsidR="0081284D">
        <w:rPr>
          <w:rFonts w:ascii="Calibri" w:eastAsia="Calibri" w:hAnsi="Calibri" w:cs="Times New Roman"/>
          <w:b/>
          <w:bCs/>
          <w:sz w:val="20"/>
          <w:szCs w:val="20"/>
          <w:lang w:eastAsia="zh-CN"/>
        </w:rPr>
        <w:t>ca</w:t>
      </w:r>
    </w:p>
    <w:tbl>
      <w:tblPr>
        <w:tblStyle w:val="Reetkatablice7"/>
        <w:tblW w:w="9067" w:type="dxa"/>
        <w:tblLook w:val="04A0" w:firstRow="1" w:lastRow="0" w:firstColumn="1" w:lastColumn="0" w:noHBand="0" w:noVBand="1"/>
      </w:tblPr>
      <w:tblGrid>
        <w:gridCol w:w="5807"/>
        <w:gridCol w:w="3260"/>
      </w:tblGrid>
      <w:tr w:rsidR="00353A10" w:rsidRPr="00605159" w14:paraId="1741D03F" w14:textId="77777777" w:rsidTr="00FA152C">
        <w:trPr>
          <w:trHeight w:val="314"/>
        </w:trPr>
        <w:tc>
          <w:tcPr>
            <w:tcW w:w="5807" w:type="dxa"/>
            <w:vAlign w:val="center"/>
          </w:tcPr>
          <w:p w14:paraId="7E12CE77" w14:textId="77777777" w:rsidR="00353A10" w:rsidRPr="00605159" w:rsidRDefault="00353A10" w:rsidP="00FA152C">
            <w:pPr>
              <w:jc w:val="center"/>
              <w:rPr>
                <w:rFonts w:cstheme="minorHAnsi"/>
                <w:b/>
                <w:sz w:val="20"/>
                <w:szCs w:val="20"/>
              </w:rPr>
            </w:pPr>
            <w:r w:rsidRPr="00605159">
              <w:rPr>
                <w:rFonts w:cstheme="minorHAnsi"/>
                <w:b/>
                <w:sz w:val="20"/>
                <w:szCs w:val="20"/>
              </w:rPr>
              <w:t>OPREMA I SREDSTVA</w:t>
            </w:r>
          </w:p>
        </w:tc>
        <w:tc>
          <w:tcPr>
            <w:tcW w:w="3260" w:type="dxa"/>
            <w:vAlign w:val="center"/>
          </w:tcPr>
          <w:p w14:paraId="32879A93" w14:textId="77777777" w:rsidR="00353A10" w:rsidRPr="00605159" w:rsidRDefault="00353A10" w:rsidP="00FA152C">
            <w:pPr>
              <w:jc w:val="center"/>
              <w:rPr>
                <w:rFonts w:cstheme="minorHAnsi"/>
                <w:b/>
                <w:sz w:val="20"/>
                <w:szCs w:val="20"/>
              </w:rPr>
            </w:pPr>
            <w:r w:rsidRPr="00605159">
              <w:rPr>
                <w:rFonts w:cstheme="minorHAnsi"/>
                <w:b/>
                <w:sz w:val="20"/>
                <w:szCs w:val="20"/>
              </w:rPr>
              <w:t xml:space="preserve">STVARNA VRIJEDNOST U </w:t>
            </w:r>
            <w:r>
              <w:rPr>
                <w:rFonts w:cstheme="minorHAnsi"/>
                <w:b/>
                <w:sz w:val="20"/>
                <w:szCs w:val="20"/>
              </w:rPr>
              <w:t>EUR</w:t>
            </w:r>
          </w:p>
        </w:tc>
      </w:tr>
      <w:tr w:rsidR="00353A10" w:rsidRPr="00605159" w14:paraId="37AC43B4" w14:textId="77777777" w:rsidTr="00FA152C">
        <w:trPr>
          <w:trHeight w:val="74"/>
        </w:trPr>
        <w:tc>
          <w:tcPr>
            <w:tcW w:w="5807" w:type="dxa"/>
          </w:tcPr>
          <w:p w14:paraId="52DEC85E" w14:textId="77777777" w:rsidR="00353A10" w:rsidRPr="00605159" w:rsidRDefault="00353A10" w:rsidP="00FA152C">
            <w:pPr>
              <w:rPr>
                <w:rFonts w:cstheme="minorHAnsi"/>
                <w:sz w:val="20"/>
                <w:szCs w:val="20"/>
              </w:rPr>
            </w:pPr>
            <w:r w:rsidRPr="00605159">
              <w:rPr>
                <w:rFonts w:cstheme="minorHAnsi"/>
                <w:sz w:val="20"/>
                <w:szCs w:val="20"/>
              </w:rPr>
              <w:t>Uredska oprema i namještaj</w:t>
            </w:r>
          </w:p>
        </w:tc>
        <w:tc>
          <w:tcPr>
            <w:tcW w:w="3260" w:type="dxa"/>
          </w:tcPr>
          <w:p w14:paraId="47B9A2ED" w14:textId="77777777" w:rsidR="00353A10" w:rsidRPr="00605159" w:rsidRDefault="00353A10" w:rsidP="00FA152C">
            <w:pPr>
              <w:jc w:val="center"/>
              <w:rPr>
                <w:rFonts w:cstheme="minorHAnsi"/>
                <w:sz w:val="20"/>
                <w:szCs w:val="20"/>
              </w:rPr>
            </w:pPr>
            <w:r>
              <w:rPr>
                <w:rFonts w:cstheme="minorHAnsi"/>
                <w:sz w:val="20"/>
                <w:szCs w:val="20"/>
              </w:rPr>
              <w:t>0,0</w:t>
            </w:r>
          </w:p>
        </w:tc>
      </w:tr>
      <w:tr w:rsidR="00353A10" w:rsidRPr="00605159" w14:paraId="58DB031F" w14:textId="77777777" w:rsidTr="00FA152C">
        <w:tc>
          <w:tcPr>
            <w:tcW w:w="5807" w:type="dxa"/>
          </w:tcPr>
          <w:p w14:paraId="66AE0F8E" w14:textId="77777777" w:rsidR="00353A10" w:rsidRPr="00605159" w:rsidRDefault="00353A10" w:rsidP="00FA152C">
            <w:pPr>
              <w:rPr>
                <w:rFonts w:cstheme="minorHAnsi"/>
                <w:sz w:val="20"/>
                <w:szCs w:val="20"/>
              </w:rPr>
            </w:pPr>
            <w:r w:rsidRPr="00605159">
              <w:rPr>
                <w:rFonts w:cstheme="minorHAnsi"/>
                <w:sz w:val="20"/>
                <w:szCs w:val="20"/>
              </w:rPr>
              <w:t xml:space="preserve">Komunikacijska oprema </w:t>
            </w:r>
          </w:p>
        </w:tc>
        <w:tc>
          <w:tcPr>
            <w:tcW w:w="3260" w:type="dxa"/>
          </w:tcPr>
          <w:p w14:paraId="3E979925" w14:textId="77777777" w:rsidR="00353A10" w:rsidRPr="00605159" w:rsidRDefault="00353A10" w:rsidP="00FA152C">
            <w:pPr>
              <w:jc w:val="center"/>
              <w:rPr>
                <w:rFonts w:cstheme="minorHAnsi"/>
                <w:sz w:val="20"/>
                <w:szCs w:val="20"/>
              </w:rPr>
            </w:pPr>
            <w:r>
              <w:rPr>
                <w:rFonts w:cstheme="minorHAnsi"/>
                <w:sz w:val="20"/>
                <w:szCs w:val="20"/>
              </w:rPr>
              <w:t>5.330,17</w:t>
            </w:r>
          </w:p>
        </w:tc>
      </w:tr>
      <w:tr w:rsidR="00353A10" w:rsidRPr="00605159" w14:paraId="548156EF" w14:textId="77777777" w:rsidTr="00FA152C">
        <w:tc>
          <w:tcPr>
            <w:tcW w:w="5807" w:type="dxa"/>
          </w:tcPr>
          <w:p w14:paraId="65139E91" w14:textId="77777777" w:rsidR="00353A10" w:rsidRPr="00605159" w:rsidRDefault="00353A10" w:rsidP="00FA152C">
            <w:pPr>
              <w:rPr>
                <w:rFonts w:cstheme="minorHAnsi"/>
                <w:sz w:val="20"/>
                <w:szCs w:val="20"/>
              </w:rPr>
            </w:pPr>
            <w:r w:rsidRPr="00605159">
              <w:rPr>
                <w:rFonts w:cstheme="minorHAnsi"/>
                <w:sz w:val="20"/>
                <w:szCs w:val="20"/>
              </w:rPr>
              <w:t xml:space="preserve">Vatrogasna oprema </w:t>
            </w:r>
          </w:p>
        </w:tc>
        <w:tc>
          <w:tcPr>
            <w:tcW w:w="3260" w:type="dxa"/>
          </w:tcPr>
          <w:p w14:paraId="3CB70681" w14:textId="77777777" w:rsidR="00353A10" w:rsidRPr="00605159" w:rsidRDefault="00353A10" w:rsidP="00FA152C">
            <w:pPr>
              <w:jc w:val="center"/>
              <w:rPr>
                <w:rFonts w:cstheme="minorHAnsi"/>
                <w:sz w:val="20"/>
                <w:szCs w:val="20"/>
              </w:rPr>
            </w:pPr>
            <w:r>
              <w:rPr>
                <w:rFonts w:cstheme="minorHAnsi"/>
                <w:sz w:val="20"/>
                <w:szCs w:val="20"/>
              </w:rPr>
              <w:t>113.559,59</w:t>
            </w:r>
          </w:p>
        </w:tc>
      </w:tr>
      <w:tr w:rsidR="00353A10" w:rsidRPr="00605159" w14:paraId="67888B80" w14:textId="77777777" w:rsidTr="00FA152C">
        <w:tc>
          <w:tcPr>
            <w:tcW w:w="5807" w:type="dxa"/>
          </w:tcPr>
          <w:p w14:paraId="00F0E106" w14:textId="77777777" w:rsidR="00353A10" w:rsidRPr="00605159" w:rsidRDefault="00353A10" w:rsidP="00FA152C">
            <w:pPr>
              <w:rPr>
                <w:rFonts w:cstheme="minorHAnsi"/>
                <w:sz w:val="20"/>
                <w:szCs w:val="20"/>
              </w:rPr>
            </w:pPr>
            <w:r w:rsidRPr="00605159">
              <w:rPr>
                <w:rFonts w:cstheme="minorHAnsi"/>
                <w:sz w:val="20"/>
                <w:szCs w:val="20"/>
              </w:rPr>
              <w:t xml:space="preserve">Sportska i glazbena oprema </w:t>
            </w:r>
          </w:p>
        </w:tc>
        <w:tc>
          <w:tcPr>
            <w:tcW w:w="3260" w:type="dxa"/>
          </w:tcPr>
          <w:p w14:paraId="33F5609F" w14:textId="77777777" w:rsidR="00353A10" w:rsidRPr="00605159" w:rsidRDefault="00353A10" w:rsidP="00FA152C">
            <w:pPr>
              <w:jc w:val="center"/>
              <w:rPr>
                <w:rFonts w:cstheme="minorHAnsi"/>
                <w:sz w:val="20"/>
                <w:szCs w:val="20"/>
              </w:rPr>
            </w:pPr>
            <w:r>
              <w:rPr>
                <w:rFonts w:cstheme="minorHAnsi"/>
                <w:sz w:val="20"/>
                <w:szCs w:val="20"/>
              </w:rPr>
              <w:t>1</w:t>
            </w:r>
            <w:r w:rsidRPr="00605159">
              <w:rPr>
                <w:rFonts w:cstheme="minorHAnsi"/>
                <w:sz w:val="20"/>
                <w:szCs w:val="20"/>
              </w:rPr>
              <w:t>.</w:t>
            </w:r>
            <w:r>
              <w:rPr>
                <w:rFonts w:cstheme="minorHAnsi"/>
                <w:sz w:val="20"/>
                <w:szCs w:val="20"/>
              </w:rPr>
              <w:t>229,64</w:t>
            </w:r>
          </w:p>
        </w:tc>
      </w:tr>
      <w:tr w:rsidR="00353A10" w:rsidRPr="00605159" w14:paraId="3B449836" w14:textId="77777777" w:rsidTr="00FA152C">
        <w:tc>
          <w:tcPr>
            <w:tcW w:w="5807" w:type="dxa"/>
          </w:tcPr>
          <w:p w14:paraId="7C5CADBD" w14:textId="77777777" w:rsidR="00353A10" w:rsidRPr="00605159" w:rsidRDefault="00353A10" w:rsidP="00FA152C">
            <w:pPr>
              <w:rPr>
                <w:rFonts w:cstheme="minorHAnsi"/>
                <w:sz w:val="20"/>
                <w:szCs w:val="20"/>
              </w:rPr>
            </w:pPr>
            <w:r w:rsidRPr="00605159">
              <w:rPr>
                <w:rFonts w:cstheme="minorHAnsi"/>
                <w:sz w:val="20"/>
                <w:szCs w:val="20"/>
              </w:rPr>
              <w:t xml:space="preserve">Vatrogasna vozila </w:t>
            </w:r>
          </w:p>
        </w:tc>
        <w:tc>
          <w:tcPr>
            <w:tcW w:w="3260" w:type="dxa"/>
          </w:tcPr>
          <w:p w14:paraId="0A8213F7" w14:textId="77777777" w:rsidR="00353A10" w:rsidRPr="00605159" w:rsidRDefault="00353A10" w:rsidP="00FA152C">
            <w:pPr>
              <w:jc w:val="center"/>
              <w:rPr>
                <w:rFonts w:cstheme="minorHAnsi"/>
                <w:sz w:val="20"/>
                <w:szCs w:val="20"/>
              </w:rPr>
            </w:pPr>
            <w:r>
              <w:rPr>
                <w:rFonts w:cstheme="minorHAnsi"/>
                <w:sz w:val="20"/>
                <w:szCs w:val="20"/>
              </w:rPr>
              <w:t>22.994,72</w:t>
            </w:r>
          </w:p>
        </w:tc>
      </w:tr>
      <w:tr w:rsidR="00353A10" w:rsidRPr="00605159" w14:paraId="73F3AA69" w14:textId="77777777" w:rsidTr="00FA152C">
        <w:trPr>
          <w:trHeight w:val="281"/>
        </w:trPr>
        <w:tc>
          <w:tcPr>
            <w:tcW w:w="5807" w:type="dxa"/>
          </w:tcPr>
          <w:p w14:paraId="51903345" w14:textId="77777777" w:rsidR="00353A10" w:rsidRPr="00605159" w:rsidRDefault="00353A10" w:rsidP="00FA152C">
            <w:pPr>
              <w:jc w:val="center"/>
              <w:rPr>
                <w:rFonts w:cstheme="minorHAnsi"/>
                <w:b/>
                <w:bCs/>
                <w:sz w:val="20"/>
                <w:szCs w:val="20"/>
              </w:rPr>
            </w:pPr>
            <w:r w:rsidRPr="00605159">
              <w:rPr>
                <w:rFonts w:cstheme="minorHAnsi"/>
                <w:b/>
                <w:bCs/>
                <w:sz w:val="20"/>
                <w:szCs w:val="20"/>
              </w:rPr>
              <w:t>OSIGURANJE OPREME I SREDSTAVA</w:t>
            </w:r>
          </w:p>
        </w:tc>
        <w:tc>
          <w:tcPr>
            <w:tcW w:w="3260" w:type="dxa"/>
          </w:tcPr>
          <w:p w14:paraId="240BCE3C" w14:textId="77777777" w:rsidR="00353A10" w:rsidRPr="00605159" w:rsidRDefault="00353A10" w:rsidP="00FA152C">
            <w:pPr>
              <w:jc w:val="center"/>
              <w:rPr>
                <w:rFonts w:cstheme="minorHAnsi"/>
                <w:b/>
                <w:bCs/>
                <w:sz w:val="20"/>
                <w:szCs w:val="20"/>
              </w:rPr>
            </w:pPr>
            <w:r w:rsidRPr="00605159">
              <w:rPr>
                <w:rFonts w:cstheme="minorHAnsi"/>
                <w:b/>
                <w:bCs/>
                <w:sz w:val="20"/>
                <w:szCs w:val="20"/>
              </w:rPr>
              <w:t xml:space="preserve">OSIGURANINA U </w:t>
            </w:r>
            <w:r>
              <w:rPr>
                <w:rFonts w:cstheme="minorHAnsi"/>
                <w:b/>
                <w:bCs/>
                <w:sz w:val="20"/>
                <w:szCs w:val="20"/>
              </w:rPr>
              <w:t>EUR</w:t>
            </w:r>
          </w:p>
        </w:tc>
      </w:tr>
      <w:tr w:rsidR="00353A10" w:rsidRPr="00605159" w14:paraId="2D215EF0" w14:textId="77777777" w:rsidTr="00FA152C">
        <w:tc>
          <w:tcPr>
            <w:tcW w:w="5807" w:type="dxa"/>
          </w:tcPr>
          <w:p w14:paraId="65DD7D72" w14:textId="77777777" w:rsidR="00353A10" w:rsidRPr="00605159" w:rsidRDefault="00353A10" w:rsidP="00FA152C">
            <w:pPr>
              <w:rPr>
                <w:rFonts w:cstheme="minorHAnsi"/>
                <w:sz w:val="20"/>
                <w:szCs w:val="20"/>
              </w:rPr>
            </w:pPr>
            <w:r w:rsidRPr="00605159">
              <w:rPr>
                <w:rFonts w:cstheme="minorHAnsi"/>
                <w:sz w:val="20"/>
                <w:szCs w:val="20"/>
              </w:rPr>
              <w:t xml:space="preserve">Pokretnine, osim zaliha </w:t>
            </w:r>
          </w:p>
        </w:tc>
        <w:tc>
          <w:tcPr>
            <w:tcW w:w="3260" w:type="dxa"/>
          </w:tcPr>
          <w:p w14:paraId="7D226FA1" w14:textId="77777777" w:rsidR="00353A10" w:rsidRPr="00605159" w:rsidRDefault="00353A10" w:rsidP="00FA152C">
            <w:pPr>
              <w:jc w:val="center"/>
              <w:rPr>
                <w:rFonts w:cstheme="minorHAnsi"/>
                <w:sz w:val="20"/>
                <w:szCs w:val="20"/>
              </w:rPr>
            </w:pPr>
            <w:r>
              <w:rPr>
                <w:rFonts w:cstheme="minorHAnsi"/>
                <w:sz w:val="20"/>
                <w:szCs w:val="20"/>
              </w:rPr>
              <w:t>66</w:t>
            </w:r>
            <w:r w:rsidRPr="00605159">
              <w:rPr>
                <w:rFonts w:cstheme="minorHAnsi"/>
                <w:sz w:val="20"/>
                <w:szCs w:val="20"/>
              </w:rPr>
              <w:t>.</w:t>
            </w:r>
            <w:r>
              <w:rPr>
                <w:rFonts w:cstheme="minorHAnsi"/>
                <w:sz w:val="20"/>
                <w:szCs w:val="20"/>
              </w:rPr>
              <w:t>361</w:t>
            </w:r>
            <w:r w:rsidRPr="00605159">
              <w:rPr>
                <w:rFonts w:cstheme="minorHAnsi"/>
                <w:sz w:val="20"/>
                <w:szCs w:val="20"/>
              </w:rPr>
              <w:t>,</w:t>
            </w:r>
            <w:r>
              <w:rPr>
                <w:rFonts w:cstheme="minorHAnsi"/>
                <w:sz w:val="20"/>
                <w:szCs w:val="20"/>
              </w:rPr>
              <w:t>40</w:t>
            </w:r>
          </w:p>
        </w:tc>
      </w:tr>
      <w:tr w:rsidR="00353A10" w:rsidRPr="00605159" w14:paraId="4C13D1D2" w14:textId="77777777" w:rsidTr="00FA152C">
        <w:trPr>
          <w:trHeight w:val="289"/>
        </w:trPr>
        <w:tc>
          <w:tcPr>
            <w:tcW w:w="5807" w:type="dxa"/>
            <w:vAlign w:val="center"/>
          </w:tcPr>
          <w:p w14:paraId="7443E2F1" w14:textId="77777777" w:rsidR="00353A10" w:rsidRPr="00605159" w:rsidRDefault="00353A10" w:rsidP="00FA152C">
            <w:pPr>
              <w:jc w:val="center"/>
              <w:rPr>
                <w:rFonts w:cstheme="minorHAnsi"/>
                <w:b/>
                <w:sz w:val="20"/>
                <w:szCs w:val="20"/>
              </w:rPr>
            </w:pPr>
            <w:bookmarkStart w:id="39" w:name="_Hlk15303808"/>
            <w:r w:rsidRPr="00605159">
              <w:rPr>
                <w:rFonts w:cstheme="minorHAnsi"/>
                <w:b/>
                <w:sz w:val="20"/>
                <w:szCs w:val="20"/>
              </w:rPr>
              <w:t>OSIGURANJE OSOBA – DVD OTOČAC (4 zaposlena)</w:t>
            </w:r>
          </w:p>
        </w:tc>
        <w:tc>
          <w:tcPr>
            <w:tcW w:w="3260" w:type="dxa"/>
            <w:vAlign w:val="center"/>
          </w:tcPr>
          <w:p w14:paraId="6B663BDF" w14:textId="77777777" w:rsidR="00353A10" w:rsidRPr="00605159" w:rsidRDefault="00353A10" w:rsidP="00FA152C">
            <w:pPr>
              <w:jc w:val="center"/>
              <w:rPr>
                <w:rFonts w:cstheme="minorHAnsi"/>
                <w:sz w:val="20"/>
                <w:szCs w:val="20"/>
              </w:rPr>
            </w:pPr>
            <w:r w:rsidRPr="00605159">
              <w:rPr>
                <w:rFonts w:cstheme="minorHAnsi"/>
                <w:b/>
                <w:sz w:val="20"/>
                <w:szCs w:val="20"/>
              </w:rPr>
              <w:t xml:space="preserve">OSIGURANINA U </w:t>
            </w:r>
            <w:r>
              <w:rPr>
                <w:rFonts w:cstheme="minorHAnsi"/>
                <w:b/>
                <w:sz w:val="20"/>
                <w:szCs w:val="20"/>
              </w:rPr>
              <w:t>EUR</w:t>
            </w:r>
          </w:p>
        </w:tc>
      </w:tr>
      <w:tr w:rsidR="00353A10" w:rsidRPr="00605159" w14:paraId="4143C9DB" w14:textId="77777777" w:rsidTr="00FA152C">
        <w:tc>
          <w:tcPr>
            <w:tcW w:w="5807" w:type="dxa"/>
          </w:tcPr>
          <w:p w14:paraId="2F655037" w14:textId="77777777" w:rsidR="00353A10" w:rsidRPr="00605159" w:rsidRDefault="00353A10" w:rsidP="00FA152C">
            <w:pPr>
              <w:rPr>
                <w:rFonts w:cstheme="minorHAnsi"/>
                <w:sz w:val="20"/>
                <w:szCs w:val="20"/>
              </w:rPr>
            </w:pPr>
            <w:r w:rsidRPr="00605159">
              <w:rPr>
                <w:rFonts w:cstheme="minorHAnsi"/>
                <w:sz w:val="20"/>
                <w:szCs w:val="20"/>
              </w:rPr>
              <w:t>Smrt uslijed nezgode</w:t>
            </w:r>
          </w:p>
        </w:tc>
        <w:tc>
          <w:tcPr>
            <w:tcW w:w="3260" w:type="dxa"/>
            <w:vAlign w:val="center"/>
          </w:tcPr>
          <w:p w14:paraId="5CC3092C" w14:textId="77777777" w:rsidR="00353A10" w:rsidRPr="00605159" w:rsidRDefault="00353A10" w:rsidP="00FA152C">
            <w:pPr>
              <w:jc w:val="center"/>
              <w:rPr>
                <w:rFonts w:cstheme="minorHAnsi"/>
                <w:bCs/>
                <w:sz w:val="20"/>
                <w:szCs w:val="20"/>
              </w:rPr>
            </w:pPr>
            <w:r>
              <w:rPr>
                <w:rFonts w:cstheme="minorHAnsi"/>
                <w:bCs/>
                <w:sz w:val="20"/>
                <w:szCs w:val="20"/>
              </w:rPr>
              <w:t>6</w:t>
            </w:r>
            <w:r w:rsidRPr="00605159">
              <w:rPr>
                <w:rFonts w:cstheme="minorHAnsi"/>
                <w:bCs/>
                <w:sz w:val="20"/>
                <w:szCs w:val="20"/>
              </w:rPr>
              <w:t>.</w:t>
            </w:r>
            <w:r>
              <w:rPr>
                <w:rFonts w:cstheme="minorHAnsi"/>
                <w:bCs/>
                <w:sz w:val="20"/>
                <w:szCs w:val="20"/>
              </w:rPr>
              <w:t>636</w:t>
            </w:r>
            <w:r w:rsidRPr="00605159">
              <w:rPr>
                <w:rFonts w:cstheme="minorHAnsi"/>
                <w:bCs/>
                <w:sz w:val="20"/>
                <w:szCs w:val="20"/>
              </w:rPr>
              <w:t>,</w:t>
            </w:r>
            <w:r>
              <w:rPr>
                <w:rFonts w:cstheme="minorHAnsi"/>
                <w:bCs/>
                <w:sz w:val="20"/>
                <w:szCs w:val="20"/>
              </w:rPr>
              <w:t>14</w:t>
            </w:r>
          </w:p>
        </w:tc>
      </w:tr>
      <w:tr w:rsidR="00353A10" w:rsidRPr="00605159" w14:paraId="5CF53939" w14:textId="77777777" w:rsidTr="00FA152C">
        <w:tc>
          <w:tcPr>
            <w:tcW w:w="5807" w:type="dxa"/>
          </w:tcPr>
          <w:p w14:paraId="60A3AD79" w14:textId="77777777" w:rsidR="00353A10" w:rsidRPr="00605159" w:rsidRDefault="00353A10" w:rsidP="00FA152C">
            <w:pPr>
              <w:rPr>
                <w:rFonts w:cstheme="minorHAnsi"/>
                <w:sz w:val="20"/>
                <w:szCs w:val="20"/>
              </w:rPr>
            </w:pPr>
            <w:r w:rsidRPr="00605159">
              <w:rPr>
                <w:rFonts w:cstheme="minorHAnsi"/>
                <w:sz w:val="20"/>
                <w:szCs w:val="20"/>
              </w:rPr>
              <w:t>Trajni invaliditet uslijed ozljede</w:t>
            </w:r>
          </w:p>
        </w:tc>
        <w:tc>
          <w:tcPr>
            <w:tcW w:w="3260" w:type="dxa"/>
          </w:tcPr>
          <w:p w14:paraId="0242EFC6" w14:textId="77777777" w:rsidR="00353A10" w:rsidRPr="00605159" w:rsidRDefault="00353A10" w:rsidP="00FA152C">
            <w:pPr>
              <w:jc w:val="center"/>
              <w:rPr>
                <w:rFonts w:cstheme="minorHAnsi"/>
                <w:sz w:val="20"/>
                <w:szCs w:val="20"/>
              </w:rPr>
            </w:pPr>
            <w:r w:rsidRPr="00605159">
              <w:rPr>
                <w:rFonts w:cstheme="minorHAnsi"/>
                <w:sz w:val="20"/>
                <w:szCs w:val="20"/>
              </w:rPr>
              <w:t>1</w:t>
            </w:r>
            <w:r>
              <w:rPr>
                <w:rFonts w:cstheme="minorHAnsi"/>
                <w:sz w:val="20"/>
                <w:szCs w:val="20"/>
              </w:rPr>
              <w:t>3</w:t>
            </w:r>
            <w:r w:rsidRPr="00605159">
              <w:rPr>
                <w:rFonts w:cstheme="minorHAnsi"/>
                <w:sz w:val="20"/>
                <w:szCs w:val="20"/>
              </w:rPr>
              <w:t>.</w:t>
            </w:r>
            <w:r>
              <w:rPr>
                <w:rFonts w:cstheme="minorHAnsi"/>
                <w:sz w:val="20"/>
                <w:szCs w:val="20"/>
              </w:rPr>
              <w:t>272</w:t>
            </w:r>
            <w:r w:rsidRPr="00605159">
              <w:rPr>
                <w:rFonts w:cstheme="minorHAnsi"/>
                <w:sz w:val="20"/>
                <w:szCs w:val="20"/>
              </w:rPr>
              <w:t>,</w:t>
            </w:r>
            <w:r>
              <w:rPr>
                <w:rFonts w:cstheme="minorHAnsi"/>
                <w:sz w:val="20"/>
                <w:szCs w:val="20"/>
              </w:rPr>
              <w:t>28</w:t>
            </w:r>
          </w:p>
        </w:tc>
      </w:tr>
      <w:tr w:rsidR="00353A10" w:rsidRPr="00605159" w14:paraId="51A37261" w14:textId="77777777" w:rsidTr="00FA152C">
        <w:trPr>
          <w:trHeight w:val="70"/>
        </w:trPr>
        <w:tc>
          <w:tcPr>
            <w:tcW w:w="5807" w:type="dxa"/>
          </w:tcPr>
          <w:p w14:paraId="46A125B0" w14:textId="77777777" w:rsidR="00353A10" w:rsidRPr="00605159" w:rsidRDefault="00353A10" w:rsidP="00FA152C">
            <w:pPr>
              <w:rPr>
                <w:rFonts w:cstheme="minorHAnsi"/>
                <w:sz w:val="20"/>
                <w:szCs w:val="20"/>
              </w:rPr>
            </w:pPr>
            <w:r w:rsidRPr="00605159">
              <w:rPr>
                <w:rFonts w:cstheme="minorHAnsi"/>
                <w:sz w:val="20"/>
                <w:szCs w:val="20"/>
              </w:rPr>
              <w:t xml:space="preserve">Smrt uslijed bolesti </w:t>
            </w:r>
          </w:p>
        </w:tc>
        <w:tc>
          <w:tcPr>
            <w:tcW w:w="3260" w:type="dxa"/>
          </w:tcPr>
          <w:p w14:paraId="2F2FA396" w14:textId="77777777" w:rsidR="00353A10" w:rsidRPr="00605159" w:rsidRDefault="00353A10" w:rsidP="00FA152C">
            <w:pPr>
              <w:jc w:val="center"/>
              <w:rPr>
                <w:rFonts w:cstheme="minorHAnsi"/>
                <w:sz w:val="20"/>
                <w:szCs w:val="20"/>
              </w:rPr>
            </w:pPr>
            <w:r w:rsidRPr="00605159">
              <w:rPr>
                <w:rFonts w:cstheme="minorHAnsi"/>
                <w:sz w:val="20"/>
                <w:szCs w:val="20"/>
              </w:rPr>
              <w:t>2.</w:t>
            </w:r>
            <w:r>
              <w:rPr>
                <w:rFonts w:cstheme="minorHAnsi"/>
                <w:sz w:val="20"/>
                <w:szCs w:val="20"/>
              </w:rPr>
              <w:t>654</w:t>
            </w:r>
            <w:r w:rsidRPr="00605159">
              <w:rPr>
                <w:rFonts w:cstheme="minorHAnsi"/>
                <w:sz w:val="20"/>
                <w:szCs w:val="20"/>
              </w:rPr>
              <w:t>,</w:t>
            </w:r>
            <w:r>
              <w:rPr>
                <w:rFonts w:cstheme="minorHAnsi"/>
                <w:sz w:val="20"/>
                <w:szCs w:val="20"/>
              </w:rPr>
              <w:t>46</w:t>
            </w:r>
          </w:p>
        </w:tc>
      </w:tr>
      <w:tr w:rsidR="00353A10" w:rsidRPr="00605159" w14:paraId="3C0408BD" w14:textId="77777777" w:rsidTr="00FA152C">
        <w:tc>
          <w:tcPr>
            <w:tcW w:w="5807" w:type="dxa"/>
          </w:tcPr>
          <w:p w14:paraId="0667D89F" w14:textId="77777777" w:rsidR="00353A10" w:rsidRPr="00605159" w:rsidRDefault="00353A10" w:rsidP="00FA152C">
            <w:pPr>
              <w:rPr>
                <w:rFonts w:cstheme="minorHAnsi"/>
                <w:sz w:val="20"/>
                <w:szCs w:val="20"/>
              </w:rPr>
            </w:pPr>
            <w:r w:rsidRPr="00605159">
              <w:rPr>
                <w:rFonts w:cstheme="minorHAnsi"/>
                <w:sz w:val="20"/>
                <w:szCs w:val="20"/>
              </w:rPr>
              <w:t>Iznenadna smrt uslijed bolesti</w:t>
            </w:r>
          </w:p>
        </w:tc>
        <w:tc>
          <w:tcPr>
            <w:tcW w:w="3260" w:type="dxa"/>
          </w:tcPr>
          <w:p w14:paraId="58EDF605" w14:textId="77777777" w:rsidR="00353A10" w:rsidRPr="00605159" w:rsidRDefault="00353A10" w:rsidP="00FA152C">
            <w:pPr>
              <w:jc w:val="center"/>
              <w:rPr>
                <w:rFonts w:cstheme="minorHAnsi"/>
                <w:sz w:val="20"/>
                <w:szCs w:val="20"/>
              </w:rPr>
            </w:pPr>
            <w:r w:rsidRPr="00605159">
              <w:rPr>
                <w:rFonts w:cstheme="minorHAnsi"/>
                <w:sz w:val="20"/>
                <w:szCs w:val="20"/>
              </w:rPr>
              <w:t>1.</w:t>
            </w:r>
            <w:r>
              <w:rPr>
                <w:rFonts w:cstheme="minorHAnsi"/>
                <w:sz w:val="20"/>
                <w:szCs w:val="20"/>
              </w:rPr>
              <w:t>327</w:t>
            </w:r>
            <w:r w:rsidRPr="00605159">
              <w:rPr>
                <w:rFonts w:cstheme="minorHAnsi"/>
                <w:sz w:val="20"/>
                <w:szCs w:val="20"/>
              </w:rPr>
              <w:t>,</w:t>
            </w:r>
            <w:r>
              <w:rPr>
                <w:rFonts w:cstheme="minorHAnsi"/>
                <w:sz w:val="20"/>
                <w:szCs w:val="20"/>
              </w:rPr>
              <w:t>33</w:t>
            </w:r>
          </w:p>
        </w:tc>
      </w:tr>
      <w:bookmarkEnd w:id="39"/>
      <w:tr w:rsidR="00353A10" w:rsidRPr="00605159" w14:paraId="0B2BC01E" w14:textId="77777777" w:rsidTr="00FA152C">
        <w:trPr>
          <w:trHeight w:val="265"/>
        </w:trPr>
        <w:tc>
          <w:tcPr>
            <w:tcW w:w="5807" w:type="dxa"/>
            <w:vAlign w:val="center"/>
          </w:tcPr>
          <w:p w14:paraId="01D01C39" w14:textId="77777777" w:rsidR="00353A10" w:rsidRPr="00605159" w:rsidRDefault="00353A10" w:rsidP="00FA152C">
            <w:pPr>
              <w:jc w:val="center"/>
              <w:rPr>
                <w:rFonts w:cstheme="minorHAnsi"/>
                <w:b/>
                <w:sz w:val="20"/>
                <w:szCs w:val="20"/>
              </w:rPr>
            </w:pPr>
            <w:r w:rsidRPr="00605159">
              <w:rPr>
                <w:rFonts w:cstheme="minorHAnsi"/>
                <w:b/>
                <w:sz w:val="20"/>
                <w:szCs w:val="20"/>
              </w:rPr>
              <w:t>OSIGURANJE OSOBA – DVD OTOČAC (30 osoba)</w:t>
            </w:r>
          </w:p>
        </w:tc>
        <w:tc>
          <w:tcPr>
            <w:tcW w:w="3260" w:type="dxa"/>
            <w:vAlign w:val="center"/>
          </w:tcPr>
          <w:p w14:paraId="27D756DA" w14:textId="77777777" w:rsidR="00353A10" w:rsidRPr="00605159" w:rsidRDefault="00353A10" w:rsidP="00FA152C">
            <w:pPr>
              <w:jc w:val="center"/>
              <w:rPr>
                <w:rFonts w:cstheme="minorHAnsi"/>
                <w:sz w:val="20"/>
                <w:szCs w:val="20"/>
              </w:rPr>
            </w:pPr>
            <w:r w:rsidRPr="00605159">
              <w:rPr>
                <w:rFonts w:cstheme="minorHAnsi"/>
                <w:b/>
                <w:sz w:val="20"/>
                <w:szCs w:val="20"/>
              </w:rPr>
              <w:t xml:space="preserve">OSIGURANINA U </w:t>
            </w:r>
            <w:r>
              <w:rPr>
                <w:rFonts w:cstheme="minorHAnsi"/>
                <w:b/>
                <w:sz w:val="20"/>
                <w:szCs w:val="20"/>
              </w:rPr>
              <w:t>EUR</w:t>
            </w:r>
          </w:p>
        </w:tc>
      </w:tr>
      <w:tr w:rsidR="00353A10" w:rsidRPr="00605159" w14:paraId="28A2D74E" w14:textId="77777777" w:rsidTr="00FA152C">
        <w:tc>
          <w:tcPr>
            <w:tcW w:w="5807" w:type="dxa"/>
          </w:tcPr>
          <w:p w14:paraId="2875FDFD" w14:textId="77777777" w:rsidR="00353A10" w:rsidRPr="00605159" w:rsidRDefault="00353A10" w:rsidP="00FA152C">
            <w:pPr>
              <w:rPr>
                <w:rFonts w:cstheme="minorHAnsi"/>
                <w:sz w:val="20"/>
                <w:szCs w:val="20"/>
              </w:rPr>
            </w:pPr>
            <w:r w:rsidRPr="00605159">
              <w:rPr>
                <w:rFonts w:cstheme="minorHAnsi"/>
                <w:sz w:val="20"/>
                <w:szCs w:val="20"/>
              </w:rPr>
              <w:t>Smrt uslijed nezgode</w:t>
            </w:r>
          </w:p>
        </w:tc>
        <w:tc>
          <w:tcPr>
            <w:tcW w:w="3260" w:type="dxa"/>
            <w:vAlign w:val="center"/>
          </w:tcPr>
          <w:p w14:paraId="519DAA80" w14:textId="77777777" w:rsidR="00353A10" w:rsidRPr="00605159" w:rsidRDefault="00353A10" w:rsidP="00FA152C">
            <w:pPr>
              <w:jc w:val="center"/>
              <w:rPr>
                <w:rFonts w:cstheme="minorHAnsi"/>
                <w:bCs/>
                <w:sz w:val="20"/>
                <w:szCs w:val="20"/>
              </w:rPr>
            </w:pPr>
            <w:r w:rsidRPr="00605159">
              <w:rPr>
                <w:rFonts w:cstheme="minorHAnsi"/>
                <w:bCs/>
                <w:sz w:val="20"/>
                <w:szCs w:val="20"/>
              </w:rPr>
              <w:t>1</w:t>
            </w:r>
            <w:r>
              <w:rPr>
                <w:rFonts w:cstheme="minorHAnsi"/>
                <w:bCs/>
                <w:sz w:val="20"/>
                <w:szCs w:val="20"/>
              </w:rPr>
              <w:t>9</w:t>
            </w:r>
            <w:r w:rsidRPr="00605159">
              <w:rPr>
                <w:rFonts w:cstheme="minorHAnsi"/>
                <w:bCs/>
                <w:sz w:val="20"/>
                <w:szCs w:val="20"/>
              </w:rPr>
              <w:t>.</w:t>
            </w:r>
            <w:r>
              <w:rPr>
                <w:rFonts w:cstheme="minorHAnsi"/>
                <w:bCs/>
                <w:sz w:val="20"/>
                <w:szCs w:val="20"/>
              </w:rPr>
              <w:t>908</w:t>
            </w:r>
            <w:r w:rsidRPr="00605159">
              <w:rPr>
                <w:rFonts w:cstheme="minorHAnsi"/>
                <w:bCs/>
                <w:sz w:val="20"/>
                <w:szCs w:val="20"/>
              </w:rPr>
              <w:t>,</w:t>
            </w:r>
            <w:r>
              <w:rPr>
                <w:rFonts w:cstheme="minorHAnsi"/>
                <w:bCs/>
                <w:sz w:val="20"/>
                <w:szCs w:val="20"/>
              </w:rPr>
              <w:t>42</w:t>
            </w:r>
          </w:p>
        </w:tc>
      </w:tr>
      <w:tr w:rsidR="00353A10" w:rsidRPr="00605159" w14:paraId="63B65A60" w14:textId="77777777" w:rsidTr="00FA152C">
        <w:tc>
          <w:tcPr>
            <w:tcW w:w="5807" w:type="dxa"/>
          </w:tcPr>
          <w:p w14:paraId="0A2A86E8" w14:textId="77777777" w:rsidR="00353A10" w:rsidRPr="00605159" w:rsidRDefault="00353A10" w:rsidP="00FA152C">
            <w:pPr>
              <w:rPr>
                <w:rFonts w:cstheme="minorHAnsi"/>
                <w:sz w:val="20"/>
                <w:szCs w:val="20"/>
              </w:rPr>
            </w:pPr>
            <w:r w:rsidRPr="00605159">
              <w:rPr>
                <w:rFonts w:cstheme="minorHAnsi"/>
                <w:sz w:val="20"/>
                <w:szCs w:val="20"/>
              </w:rPr>
              <w:lastRenderedPageBreak/>
              <w:t>Trajni invaliditet uslijed ozljede</w:t>
            </w:r>
          </w:p>
        </w:tc>
        <w:tc>
          <w:tcPr>
            <w:tcW w:w="3260" w:type="dxa"/>
          </w:tcPr>
          <w:p w14:paraId="1C863545" w14:textId="77777777" w:rsidR="00353A10" w:rsidRPr="00605159" w:rsidRDefault="00353A10" w:rsidP="00FA152C">
            <w:pPr>
              <w:jc w:val="center"/>
              <w:rPr>
                <w:rFonts w:cstheme="minorHAnsi"/>
                <w:sz w:val="20"/>
                <w:szCs w:val="20"/>
              </w:rPr>
            </w:pPr>
            <w:r w:rsidRPr="00605159">
              <w:rPr>
                <w:rFonts w:cstheme="minorHAnsi"/>
                <w:sz w:val="20"/>
                <w:szCs w:val="20"/>
              </w:rPr>
              <w:t>3</w:t>
            </w:r>
            <w:r>
              <w:rPr>
                <w:rFonts w:cstheme="minorHAnsi"/>
                <w:sz w:val="20"/>
                <w:szCs w:val="20"/>
              </w:rPr>
              <w:t>9</w:t>
            </w:r>
            <w:r w:rsidRPr="00605159">
              <w:rPr>
                <w:rFonts w:cstheme="minorHAnsi"/>
                <w:sz w:val="20"/>
                <w:szCs w:val="20"/>
              </w:rPr>
              <w:t>.</w:t>
            </w:r>
            <w:r>
              <w:rPr>
                <w:rFonts w:cstheme="minorHAnsi"/>
                <w:sz w:val="20"/>
                <w:szCs w:val="20"/>
              </w:rPr>
              <w:t>816</w:t>
            </w:r>
            <w:r w:rsidRPr="00605159">
              <w:rPr>
                <w:rFonts w:cstheme="minorHAnsi"/>
                <w:sz w:val="20"/>
                <w:szCs w:val="20"/>
              </w:rPr>
              <w:t>,</w:t>
            </w:r>
            <w:r>
              <w:rPr>
                <w:rFonts w:cstheme="minorHAnsi"/>
                <w:sz w:val="20"/>
                <w:szCs w:val="20"/>
              </w:rPr>
              <w:t>84</w:t>
            </w:r>
          </w:p>
        </w:tc>
      </w:tr>
      <w:tr w:rsidR="00353A10" w:rsidRPr="00605159" w14:paraId="08585577" w14:textId="77777777" w:rsidTr="00FA152C">
        <w:trPr>
          <w:trHeight w:val="313"/>
        </w:trPr>
        <w:tc>
          <w:tcPr>
            <w:tcW w:w="5807" w:type="dxa"/>
            <w:vAlign w:val="center"/>
          </w:tcPr>
          <w:p w14:paraId="65B60B8F" w14:textId="77777777" w:rsidR="00353A10" w:rsidRPr="00605159" w:rsidRDefault="00353A10" w:rsidP="00FA152C">
            <w:pPr>
              <w:jc w:val="center"/>
              <w:rPr>
                <w:rFonts w:cstheme="minorHAnsi"/>
                <w:b/>
                <w:sz w:val="20"/>
                <w:szCs w:val="20"/>
              </w:rPr>
            </w:pPr>
            <w:r w:rsidRPr="00605159">
              <w:rPr>
                <w:rFonts w:cstheme="minorHAnsi"/>
                <w:b/>
                <w:sz w:val="20"/>
                <w:szCs w:val="20"/>
              </w:rPr>
              <w:t>OSIGURANJE OSOBA – DVD SINAC (15 osoba)</w:t>
            </w:r>
          </w:p>
        </w:tc>
        <w:tc>
          <w:tcPr>
            <w:tcW w:w="3260" w:type="dxa"/>
            <w:vAlign w:val="center"/>
          </w:tcPr>
          <w:p w14:paraId="13E6625D" w14:textId="77777777" w:rsidR="00353A10" w:rsidRPr="00605159" w:rsidRDefault="00353A10" w:rsidP="00FA152C">
            <w:pPr>
              <w:jc w:val="center"/>
              <w:rPr>
                <w:rFonts w:cstheme="minorHAnsi"/>
                <w:sz w:val="20"/>
                <w:szCs w:val="20"/>
              </w:rPr>
            </w:pPr>
            <w:r w:rsidRPr="00605159">
              <w:rPr>
                <w:rFonts w:cstheme="minorHAnsi"/>
                <w:b/>
                <w:sz w:val="20"/>
                <w:szCs w:val="20"/>
              </w:rPr>
              <w:t xml:space="preserve">OSIGURANINA U </w:t>
            </w:r>
            <w:r>
              <w:rPr>
                <w:rFonts w:cstheme="minorHAnsi"/>
                <w:b/>
                <w:sz w:val="20"/>
                <w:szCs w:val="20"/>
              </w:rPr>
              <w:t>EUR</w:t>
            </w:r>
          </w:p>
        </w:tc>
      </w:tr>
      <w:tr w:rsidR="00353A10" w:rsidRPr="00605159" w14:paraId="3B44F767" w14:textId="77777777" w:rsidTr="00FA152C">
        <w:trPr>
          <w:trHeight w:val="70"/>
        </w:trPr>
        <w:tc>
          <w:tcPr>
            <w:tcW w:w="5807" w:type="dxa"/>
          </w:tcPr>
          <w:p w14:paraId="3FD37B3D" w14:textId="77777777" w:rsidR="00353A10" w:rsidRPr="00605159" w:rsidRDefault="00353A10" w:rsidP="00FA152C">
            <w:pPr>
              <w:rPr>
                <w:rFonts w:cstheme="minorHAnsi"/>
                <w:sz w:val="20"/>
                <w:szCs w:val="20"/>
              </w:rPr>
            </w:pPr>
            <w:r w:rsidRPr="00605159">
              <w:rPr>
                <w:rFonts w:cstheme="minorHAnsi"/>
                <w:sz w:val="20"/>
                <w:szCs w:val="20"/>
              </w:rPr>
              <w:t>Smrt uslijed nezgode</w:t>
            </w:r>
          </w:p>
        </w:tc>
        <w:tc>
          <w:tcPr>
            <w:tcW w:w="3260" w:type="dxa"/>
          </w:tcPr>
          <w:p w14:paraId="2F2BB82A" w14:textId="77777777" w:rsidR="00353A10" w:rsidRPr="00605159" w:rsidRDefault="00353A10" w:rsidP="00FA152C">
            <w:pPr>
              <w:jc w:val="center"/>
              <w:rPr>
                <w:rFonts w:cstheme="minorHAnsi"/>
                <w:sz w:val="20"/>
                <w:szCs w:val="20"/>
              </w:rPr>
            </w:pPr>
            <w:r>
              <w:rPr>
                <w:rFonts w:cstheme="minorHAnsi"/>
                <w:sz w:val="20"/>
                <w:szCs w:val="20"/>
              </w:rPr>
              <w:t>5</w:t>
            </w:r>
            <w:r w:rsidRPr="00605159">
              <w:rPr>
                <w:rFonts w:cstheme="minorHAnsi"/>
                <w:sz w:val="20"/>
                <w:szCs w:val="20"/>
              </w:rPr>
              <w:t>.</w:t>
            </w:r>
            <w:r>
              <w:rPr>
                <w:rFonts w:cstheme="minorHAnsi"/>
                <w:sz w:val="20"/>
                <w:szCs w:val="20"/>
              </w:rPr>
              <w:t>308</w:t>
            </w:r>
            <w:r w:rsidRPr="00605159">
              <w:rPr>
                <w:rFonts w:cstheme="minorHAnsi"/>
                <w:sz w:val="20"/>
                <w:szCs w:val="20"/>
              </w:rPr>
              <w:t>,</w:t>
            </w:r>
            <w:r>
              <w:rPr>
                <w:rFonts w:cstheme="minorHAnsi"/>
                <w:sz w:val="20"/>
                <w:szCs w:val="20"/>
              </w:rPr>
              <w:t>91</w:t>
            </w:r>
          </w:p>
        </w:tc>
      </w:tr>
      <w:tr w:rsidR="00353A10" w:rsidRPr="00605159" w14:paraId="3134E5AE" w14:textId="77777777" w:rsidTr="00FA152C">
        <w:tc>
          <w:tcPr>
            <w:tcW w:w="5807" w:type="dxa"/>
          </w:tcPr>
          <w:p w14:paraId="5FD40395" w14:textId="77777777" w:rsidR="00353A10" w:rsidRPr="00605159" w:rsidRDefault="00353A10" w:rsidP="00FA152C">
            <w:pPr>
              <w:rPr>
                <w:rFonts w:cstheme="minorHAnsi"/>
                <w:sz w:val="20"/>
                <w:szCs w:val="20"/>
              </w:rPr>
            </w:pPr>
            <w:r w:rsidRPr="00605159">
              <w:rPr>
                <w:rFonts w:cstheme="minorHAnsi"/>
                <w:sz w:val="20"/>
                <w:szCs w:val="20"/>
              </w:rPr>
              <w:t>Trajni invaliditet uslijed ozljede</w:t>
            </w:r>
          </w:p>
        </w:tc>
        <w:tc>
          <w:tcPr>
            <w:tcW w:w="3260" w:type="dxa"/>
          </w:tcPr>
          <w:p w14:paraId="639A4ACF" w14:textId="77777777" w:rsidR="00353A10" w:rsidRPr="00605159" w:rsidRDefault="00353A10" w:rsidP="00FA152C">
            <w:pPr>
              <w:jc w:val="center"/>
              <w:rPr>
                <w:rFonts w:cstheme="minorHAnsi"/>
                <w:sz w:val="20"/>
                <w:szCs w:val="20"/>
              </w:rPr>
            </w:pPr>
            <w:r>
              <w:rPr>
                <w:rFonts w:cstheme="minorHAnsi"/>
                <w:sz w:val="20"/>
                <w:szCs w:val="20"/>
              </w:rPr>
              <w:t>10</w:t>
            </w:r>
            <w:r w:rsidRPr="00605159">
              <w:rPr>
                <w:rFonts w:cstheme="minorHAnsi"/>
                <w:sz w:val="20"/>
                <w:szCs w:val="20"/>
              </w:rPr>
              <w:t>.</w:t>
            </w:r>
            <w:r>
              <w:rPr>
                <w:rFonts w:cstheme="minorHAnsi"/>
                <w:sz w:val="20"/>
                <w:szCs w:val="20"/>
              </w:rPr>
              <w:t>617</w:t>
            </w:r>
            <w:r w:rsidRPr="00605159">
              <w:rPr>
                <w:rFonts w:cstheme="minorHAnsi"/>
                <w:sz w:val="20"/>
                <w:szCs w:val="20"/>
              </w:rPr>
              <w:t>,</w:t>
            </w:r>
            <w:r>
              <w:rPr>
                <w:rFonts w:cstheme="minorHAnsi"/>
                <w:sz w:val="20"/>
                <w:szCs w:val="20"/>
              </w:rPr>
              <w:t>82</w:t>
            </w:r>
          </w:p>
        </w:tc>
      </w:tr>
      <w:tr w:rsidR="00353A10" w:rsidRPr="00605159" w14:paraId="630803F2" w14:textId="77777777" w:rsidTr="00FA152C">
        <w:trPr>
          <w:trHeight w:val="325"/>
        </w:trPr>
        <w:tc>
          <w:tcPr>
            <w:tcW w:w="5807" w:type="dxa"/>
            <w:vAlign w:val="center"/>
          </w:tcPr>
          <w:p w14:paraId="555C0F10" w14:textId="77777777" w:rsidR="00353A10" w:rsidRPr="00605159" w:rsidRDefault="00353A10" w:rsidP="00FA152C">
            <w:pPr>
              <w:jc w:val="center"/>
              <w:rPr>
                <w:rFonts w:cstheme="minorHAnsi"/>
                <w:b/>
                <w:sz w:val="20"/>
                <w:szCs w:val="20"/>
              </w:rPr>
            </w:pPr>
            <w:r w:rsidRPr="00605159">
              <w:rPr>
                <w:rFonts w:cstheme="minorHAnsi"/>
                <w:b/>
                <w:sz w:val="20"/>
                <w:szCs w:val="20"/>
              </w:rPr>
              <w:t>OSIGURANJE OSOBA – DVD KUTEREVO (14 osoba)</w:t>
            </w:r>
          </w:p>
        </w:tc>
        <w:tc>
          <w:tcPr>
            <w:tcW w:w="3260" w:type="dxa"/>
            <w:vAlign w:val="center"/>
          </w:tcPr>
          <w:p w14:paraId="47BAC442" w14:textId="77777777" w:rsidR="00353A10" w:rsidRPr="00605159" w:rsidRDefault="00353A10" w:rsidP="00FA152C">
            <w:pPr>
              <w:jc w:val="center"/>
              <w:rPr>
                <w:rFonts w:cstheme="minorHAnsi"/>
                <w:sz w:val="20"/>
                <w:szCs w:val="20"/>
              </w:rPr>
            </w:pPr>
            <w:r w:rsidRPr="00605159">
              <w:rPr>
                <w:rFonts w:cstheme="minorHAnsi"/>
                <w:b/>
                <w:sz w:val="20"/>
                <w:szCs w:val="20"/>
              </w:rPr>
              <w:t xml:space="preserve">OSIGURANINA U </w:t>
            </w:r>
            <w:r>
              <w:rPr>
                <w:rFonts w:cstheme="minorHAnsi"/>
                <w:b/>
                <w:sz w:val="20"/>
                <w:szCs w:val="20"/>
              </w:rPr>
              <w:t>EUR</w:t>
            </w:r>
          </w:p>
        </w:tc>
      </w:tr>
      <w:tr w:rsidR="00353A10" w:rsidRPr="00605159" w14:paraId="33A70DC1" w14:textId="77777777" w:rsidTr="00FA152C">
        <w:tc>
          <w:tcPr>
            <w:tcW w:w="5807" w:type="dxa"/>
          </w:tcPr>
          <w:p w14:paraId="458C514D" w14:textId="77777777" w:rsidR="00353A10" w:rsidRPr="00605159" w:rsidRDefault="00353A10" w:rsidP="00FA152C">
            <w:pPr>
              <w:rPr>
                <w:rFonts w:cstheme="minorHAnsi"/>
                <w:sz w:val="20"/>
                <w:szCs w:val="20"/>
              </w:rPr>
            </w:pPr>
            <w:r w:rsidRPr="00605159">
              <w:rPr>
                <w:rFonts w:cstheme="minorHAnsi"/>
                <w:sz w:val="20"/>
                <w:szCs w:val="20"/>
              </w:rPr>
              <w:t>Smrt uslijed nezgode</w:t>
            </w:r>
          </w:p>
        </w:tc>
        <w:tc>
          <w:tcPr>
            <w:tcW w:w="3260" w:type="dxa"/>
          </w:tcPr>
          <w:p w14:paraId="3317D083" w14:textId="77777777" w:rsidR="00353A10" w:rsidRPr="00605159" w:rsidRDefault="00353A10" w:rsidP="00FA152C">
            <w:pPr>
              <w:jc w:val="center"/>
              <w:rPr>
                <w:rFonts w:cstheme="minorHAnsi"/>
                <w:sz w:val="20"/>
                <w:szCs w:val="20"/>
              </w:rPr>
            </w:pPr>
            <w:r>
              <w:rPr>
                <w:rFonts w:cstheme="minorHAnsi"/>
                <w:sz w:val="20"/>
                <w:szCs w:val="20"/>
              </w:rPr>
              <w:t>6</w:t>
            </w:r>
            <w:r w:rsidRPr="00605159">
              <w:rPr>
                <w:rFonts w:cstheme="minorHAnsi"/>
                <w:sz w:val="20"/>
                <w:szCs w:val="20"/>
              </w:rPr>
              <w:t>.</w:t>
            </w:r>
            <w:r>
              <w:rPr>
                <w:rFonts w:cstheme="minorHAnsi"/>
                <w:sz w:val="20"/>
                <w:szCs w:val="20"/>
              </w:rPr>
              <w:t>636</w:t>
            </w:r>
            <w:r w:rsidRPr="00605159">
              <w:rPr>
                <w:rFonts w:cstheme="minorHAnsi"/>
                <w:sz w:val="20"/>
                <w:szCs w:val="20"/>
              </w:rPr>
              <w:t>,</w:t>
            </w:r>
            <w:r>
              <w:rPr>
                <w:rFonts w:cstheme="minorHAnsi"/>
                <w:sz w:val="20"/>
                <w:szCs w:val="20"/>
              </w:rPr>
              <w:t>14</w:t>
            </w:r>
          </w:p>
        </w:tc>
      </w:tr>
      <w:tr w:rsidR="00353A10" w:rsidRPr="008C3444" w14:paraId="53461B09" w14:textId="77777777" w:rsidTr="00FA152C">
        <w:tc>
          <w:tcPr>
            <w:tcW w:w="5807" w:type="dxa"/>
          </w:tcPr>
          <w:p w14:paraId="2AC768A0" w14:textId="77777777" w:rsidR="00353A10" w:rsidRPr="00605159" w:rsidRDefault="00353A10" w:rsidP="00FA152C">
            <w:pPr>
              <w:rPr>
                <w:rFonts w:cstheme="minorHAnsi"/>
                <w:sz w:val="20"/>
                <w:szCs w:val="20"/>
              </w:rPr>
            </w:pPr>
            <w:r w:rsidRPr="00605159">
              <w:rPr>
                <w:rFonts w:cstheme="minorHAnsi"/>
                <w:sz w:val="20"/>
                <w:szCs w:val="20"/>
              </w:rPr>
              <w:t>Trajni invaliditet uslijed ozljede</w:t>
            </w:r>
          </w:p>
        </w:tc>
        <w:tc>
          <w:tcPr>
            <w:tcW w:w="3260" w:type="dxa"/>
          </w:tcPr>
          <w:p w14:paraId="3F058EDA" w14:textId="77777777" w:rsidR="00353A10" w:rsidRPr="008C3444" w:rsidRDefault="00353A10" w:rsidP="00FA152C">
            <w:pPr>
              <w:jc w:val="center"/>
              <w:rPr>
                <w:rFonts w:cstheme="minorHAnsi"/>
                <w:sz w:val="20"/>
                <w:szCs w:val="20"/>
              </w:rPr>
            </w:pPr>
            <w:r w:rsidRPr="00605159">
              <w:rPr>
                <w:rFonts w:cstheme="minorHAnsi"/>
                <w:sz w:val="20"/>
                <w:szCs w:val="20"/>
              </w:rPr>
              <w:t>1</w:t>
            </w:r>
            <w:r>
              <w:rPr>
                <w:rFonts w:cstheme="minorHAnsi"/>
                <w:sz w:val="20"/>
                <w:szCs w:val="20"/>
              </w:rPr>
              <w:t>3</w:t>
            </w:r>
            <w:r w:rsidRPr="00605159">
              <w:rPr>
                <w:rFonts w:cstheme="minorHAnsi"/>
                <w:sz w:val="20"/>
                <w:szCs w:val="20"/>
              </w:rPr>
              <w:t>.</w:t>
            </w:r>
            <w:r>
              <w:rPr>
                <w:rFonts w:cstheme="minorHAnsi"/>
                <w:sz w:val="20"/>
                <w:szCs w:val="20"/>
              </w:rPr>
              <w:t>272</w:t>
            </w:r>
            <w:r w:rsidRPr="00605159">
              <w:rPr>
                <w:rFonts w:cstheme="minorHAnsi"/>
                <w:sz w:val="20"/>
                <w:szCs w:val="20"/>
              </w:rPr>
              <w:t>,</w:t>
            </w:r>
            <w:r>
              <w:rPr>
                <w:rFonts w:cstheme="minorHAnsi"/>
                <w:sz w:val="20"/>
                <w:szCs w:val="20"/>
              </w:rPr>
              <w:t>28</w:t>
            </w:r>
          </w:p>
        </w:tc>
      </w:tr>
    </w:tbl>
    <w:p w14:paraId="514C9830" w14:textId="594ADC72" w:rsidR="00236D85" w:rsidRDefault="00E25DAB" w:rsidP="008C342A">
      <w:pPr>
        <w:keepNext/>
        <w:spacing w:after="0" w:line="240" w:lineRule="atLeast"/>
        <w:jc w:val="center"/>
        <w:rPr>
          <w:rFonts w:ascii="Calibri" w:eastAsia="Calibri" w:hAnsi="Calibri" w:cs="Times New Roman"/>
          <w:sz w:val="18"/>
          <w:szCs w:val="18"/>
          <w:lang w:eastAsia="zh-CN"/>
        </w:rPr>
      </w:pPr>
      <w:r w:rsidRPr="00E25DAB">
        <w:rPr>
          <w:rFonts w:ascii="Calibri" w:eastAsia="Calibri" w:hAnsi="Calibri" w:cs="Times New Roman"/>
          <w:sz w:val="18"/>
          <w:szCs w:val="18"/>
          <w:lang w:eastAsia="zh-CN"/>
        </w:rPr>
        <w:t>Izvor: VZG Otoč</w:t>
      </w:r>
      <w:r w:rsidR="00581CFD">
        <w:rPr>
          <w:rFonts w:ascii="Calibri" w:eastAsia="Calibri" w:hAnsi="Calibri" w:cs="Times New Roman"/>
          <w:sz w:val="18"/>
          <w:szCs w:val="18"/>
          <w:lang w:eastAsia="zh-CN"/>
        </w:rPr>
        <w:t>ca</w:t>
      </w:r>
    </w:p>
    <w:p w14:paraId="02775A0F" w14:textId="77777777" w:rsidR="008C342A" w:rsidRDefault="008C342A" w:rsidP="008C342A">
      <w:pPr>
        <w:keepNext/>
        <w:spacing w:after="0" w:line="240" w:lineRule="atLeast"/>
        <w:jc w:val="center"/>
        <w:rPr>
          <w:rFonts w:ascii="Calibri" w:eastAsia="Calibri" w:hAnsi="Calibri" w:cs="Times New Roman"/>
          <w:sz w:val="18"/>
          <w:szCs w:val="18"/>
          <w:lang w:eastAsia="zh-CN"/>
        </w:rPr>
      </w:pPr>
    </w:p>
    <w:p w14:paraId="7B4F0459" w14:textId="77777777" w:rsidR="00AA725F" w:rsidRDefault="00AA725F" w:rsidP="00AA725F">
      <w:pPr>
        <w:tabs>
          <w:tab w:val="left" w:pos="7965"/>
        </w:tabs>
        <w:spacing w:after="0" w:line="240" w:lineRule="atLeast"/>
        <w:jc w:val="center"/>
        <w:rPr>
          <w:rFonts w:ascii="Calibri" w:eastAsia="Calibri" w:hAnsi="Calibri" w:cs="Times New Roman"/>
          <w:sz w:val="18"/>
          <w:szCs w:val="18"/>
          <w:lang w:eastAsia="zh-CN"/>
        </w:rPr>
      </w:pPr>
      <w:bookmarkStart w:id="40" w:name="_Toc27736066"/>
    </w:p>
    <w:p w14:paraId="2166CAD6" w14:textId="0F87C514" w:rsidR="004D52F5" w:rsidRPr="008562FC" w:rsidRDefault="004D52F5" w:rsidP="008C342A">
      <w:pPr>
        <w:keepNext/>
        <w:spacing w:after="0" w:line="240" w:lineRule="atLeast"/>
        <w:jc w:val="both"/>
        <w:rPr>
          <w:rFonts w:ascii="Calibri" w:eastAsia="Calibri" w:hAnsi="Calibri" w:cs="Times New Roman"/>
          <w:b/>
          <w:bCs/>
          <w:sz w:val="20"/>
          <w:szCs w:val="20"/>
          <w:lang w:eastAsia="zh-CN"/>
        </w:rPr>
      </w:pPr>
      <w:r w:rsidRPr="00E25DAB">
        <w:rPr>
          <w:rFonts w:ascii="Calibri" w:eastAsia="Calibri" w:hAnsi="Calibri" w:cs="Times New Roman"/>
          <w:b/>
          <w:bCs/>
          <w:sz w:val="20"/>
          <w:szCs w:val="20"/>
          <w:lang w:eastAsia="zh-CN"/>
        </w:rPr>
        <w:t xml:space="preserve">Tablica </w:t>
      </w:r>
      <w:r w:rsidR="007F72C1">
        <w:rPr>
          <w:rFonts w:ascii="Calibri" w:eastAsia="Calibri" w:hAnsi="Calibri" w:cs="Times New Roman"/>
          <w:b/>
          <w:bCs/>
          <w:sz w:val="20"/>
          <w:szCs w:val="20"/>
          <w:lang w:eastAsia="zh-CN"/>
        </w:rPr>
        <w:t>6</w:t>
      </w:r>
      <w:r w:rsidRPr="00E25DAB">
        <w:rPr>
          <w:rFonts w:ascii="Calibri" w:eastAsia="Calibri" w:hAnsi="Calibri" w:cs="Times New Roman"/>
          <w:b/>
          <w:bCs/>
          <w:sz w:val="20"/>
          <w:szCs w:val="20"/>
          <w:lang w:eastAsia="zh-CN"/>
        </w:rPr>
        <w:t>. Procjena opreme i osiguranja – Komunalac d.o.o.</w:t>
      </w:r>
      <w:bookmarkEnd w:id="40"/>
    </w:p>
    <w:tbl>
      <w:tblPr>
        <w:tblStyle w:val="Reetkatablice"/>
        <w:tblW w:w="9066" w:type="dxa"/>
        <w:tblLook w:val="04A0" w:firstRow="1" w:lastRow="0" w:firstColumn="1" w:lastColumn="0" w:noHBand="0" w:noVBand="1"/>
      </w:tblPr>
      <w:tblGrid>
        <w:gridCol w:w="5831"/>
        <w:gridCol w:w="3235"/>
      </w:tblGrid>
      <w:tr w:rsidR="0067216A" w14:paraId="29272789" w14:textId="77777777" w:rsidTr="00170A32">
        <w:tc>
          <w:tcPr>
            <w:tcW w:w="5812" w:type="dxa"/>
            <w:vAlign w:val="center"/>
          </w:tcPr>
          <w:p w14:paraId="0290B2BB" w14:textId="77777777" w:rsidR="0067216A" w:rsidRPr="00882057" w:rsidRDefault="0067216A" w:rsidP="00A210CD">
            <w:pPr>
              <w:jc w:val="center"/>
              <w:rPr>
                <w:b/>
                <w:bCs/>
              </w:rPr>
            </w:pPr>
            <w:r w:rsidRPr="00882057">
              <w:rPr>
                <w:b/>
                <w:bCs/>
              </w:rPr>
              <w:t>OPREMA I SREDSTVA</w:t>
            </w:r>
          </w:p>
        </w:tc>
        <w:tc>
          <w:tcPr>
            <w:tcW w:w="3225" w:type="dxa"/>
            <w:vAlign w:val="center"/>
          </w:tcPr>
          <w:p w14:paraId="042561D7" w14:textId="77777777" w:rsidR="0067216A" w:rsidRPr="00882057" w:rsidRDefault="0067216A" w:rsidP="00A210CD">
            <w:pPr>
              <w:jc w:val="center"/>
              <w:rPr>
                <w:b/>
                <w:bCs/>
              </w:rPr>
            </w:pPr>
            <w:r w:rsidRPr="00882057">
              <w:rPr>
                <w:b/>
                <w:bCs/>
              </w:rPr>
              <w:t>VRIJEDNOST U EUR</w:t>
            </w:r>
          </w:p>
        </w:tc>
      </w:tr>
      <w:tr w:rsidR="0067216A" w14:paraId="2CF096E4" w14:textId="77777777" w:rsidTr="00170A32">
        <w:tc>
          <w:tcPr>
            <w:tcW w:w="5812" w:type="dxa"/>
            <w:vAlign w:val="center"/>
          </w:tcPr>
          <w:p w14:paraId="5E24869A" w14:textId="77777777" w:rsidR="0067216A" w:rsidRPr="00882057" w:rsidRDefault="0067216A" w:rsidP="00A210CD">
            <w:r>
              <w:t xml:space="preserve">Dacia </w:t>
            </w:r>
            <w:proofErr w:type="spellStart"/>
            <w:r>
              <w:t>Duster</w:t>
            </w:r>
            <w:proofErr w:type="spellEnd"/>
            <w:r>
              <w:t xml:space="preserve"> 1.5 DCI – osobno vozilo GS-374-GO</w:t>
            </w:r>
          </w:p>
        </w:tc>
        <w:tc>
          <w:tcPr>
            <w:tcW w:w="3225" w:type="dxa"/>
            <w:vAlign w:val="center"/>
          </w:tcPr>
          <w:p w14:paraId="3A4CBCB7" w14:textId="77777777" w:rsidR="0067216A" w:rsidRPr="00776588" w:rsidRDefault="0067216A" w:rsidP="00A210CD">
            <w:pPr>
              <w:jc w:val="right"/>
            </w:pPr>
            <w:r w:rsidRPr="00776588">
              <w:t>5.035,74</w:t>
            </w:r>
          </w:p>
        </w:tc>
      </w:tr>
      <w:tr w:rsidR="0067216A" w14:paraId="63F54392" w14:textId="77777777" w:rsidTr="00170A32">
        <w:tc>
          <w:tcPr>
            <w:tcW w:w="5812" w:type="dxa"/>
            <w:vAlign w:val="center"/>
          </w:tcPr>
          <w:p w14:paraId="24D97D93" w14:textId="77777777" w:rsidR="0067216A" w:rsidRDefault="0067216A" w:rsidP="00A210CD">
            <w:r>
              <w:t>Fiat Panda 1.2 Amore – osobno vozilo GS-189-BV</w:t>
            </w:r>
          </w:p>
        </w:tc>
        <w:tc>
          <w:tcPr>
            <w:tcW w:w="3225" w:type="dxa"/>
            <w:vAlign w:val="center"/>
          </w:tcPr>
          <w:p w14:paraId="46B33496" w14:textId="77777777" w:rsidR="0067216A" w:rsidRPr="00776588" w:rsidRDefault="0067216A" w:rsidP="00A210CD">
            <w:pPr>
              <w:jc w:val="right"/>
            </w:pPr>
            <w:r>
              <w:t>0,00</w:t>
            </w:r>
          </w:p>
        </w:tc>
      </w:tr>
      <w:tr w:rsidR="0067216A" w14:paraId="36BFBBAD" w14:textId="77777777" w:rsidTr="00170A32">
        <w:tc>
          <w:tcPr>
            <w:tcW w:w="5812" w:type="dxa"/>
            <w:vAlign w:val="center"/>
          </w:tcPr>
          <w:p w14:paraId="532E1327" w14:textId="77777777" w:rsidR="0067216A" w:rsidRDefault="0067216A" w:rsidP="00A210CD">
            <w:r>
              <w:t>Fiat Panda 1.3 JDT Rock – osobno vozilo GS-257-GO</w:t>
            </w:r>
          </w:p>
        </w:tc>
        <w:tc>
          <w:tcPr>
            <w:tcW w:w="3225" w:type="dxa"/>
            <w:vAlign w:val="center"/>
          </w:tcPr>
          <w:p w14:paraId="29A19437" w14:textId="77777777" w:rsidR="0067216A" w:rsidRPr="00776588" w:rsidRDefault="0067216A" w:rsidP="00A210CD">
            <w:pPr>
              <w:jc w:val="right"/>
            </w:pPr>
            <w:r>
              <w:t>0,00</w:t>
            </w:r>
          </w:p>
        </w:tc>
      </w:tr>
      <w:tr w:rsidR="0067216A" w14:paraId="4ADC2FB7" w14:textId="77777777" w:rsidTr="00170A32">
        <w:tc>
          <w:tcPr>
            <w:tcW w:w="5812" w:type="dxa"/>
            <w:vAlign w:val="center"/>
          </w:tcPr>
          <w:p w14:paraId="748FB070" w14:textId="77777777" w:rsidR="0067216A" w:rsidRDefault="0067216A" w:rsidP="00A210CD">
            <w:r>
              <w:t xml:space="preserve">Škoda </w:t>
            </w:r>
            <w:proofErr w:type="spellStart"/>
            <w:r>
              <w:t>Roomster</w:t>
            </w:r>
            <w:proofErr w:type="spellEnd"/>
            <w:r>
              <w:t xml:space="preserve"> 1.4 – osobno vozilo GS-241-CH</w:t>
            </w:r>
          </w:p>
        </w:tc>
        <w:tc>
          <w:tcPr>
            <w:tcW w:w="3225" w:type="dxa"/>
            <w:vAlign w:val="center"/>
          </w:tcPr>
          <w:p w14:paraId="4770BBA9" w14:textId="77777777" w:rsidR="0067216A" w:rsidRPr="00776588" w:rsidRDefault="0067216A" w:rsidP="00A210CD">
            <w:pPr>
              <w:jc w:val="right"/>
            </w:pPr>
            <w:r>
              <w:t>0,00</w:t>
            </w:r>
          </w:p>
        </w:tc>
      </w:tr>
      <w:tr w:rsidR="0067216A" w14:paraId="317E1D91" w14:textId="77777777" w:rsidTr="00170A32">
        <w:tc>
          <w:tcPr>
            <w:tcW w:w="5812" w:type="dxa"/>
            <w:vAlign w:val="center"/>
          </w:tcPr>
          <w:p w14:paraId="7C1F59D7" w14:textId="77777777" w:rsidR="0067216A" w:rsidRDefault="0067216A" w:rsidP="00A210CD">
            <w:r>
              <w:t>Peugeot Partner 1.6 HDI – teretno vozilo (N1) GS-679-DF</w:t>
            </w:r>
          </w:p>
        </w:tc>
        <w:tc>
          <w:tcPr>
            <w:tcW w:w="3225" w:type="dxa"/>
            <w:vAlign w:val="center"/>
          </w:tcPr>
          <w:p w14:paraId="59C68F8E" w14:textId="77777777" w:rsidR="0067216A" w:rsidRPr="00776588" w:rsidRDefault="0067216A" w:rsidP="00A210CD">
            <w:pPr>
              <w:jc w:val="right"/>
            </w:pPr>
            <w:r>
              <w:t>11.469,56</w:t>
            </w:r>
          </w:p>
        </w:tc>
      </w:tr>
      <w:tr w:rsidR="0067216A" w14:paraId="51CE0277" w14:textId="77777777" w:rsidTr="00170A32">
        <w:tc>
          <w:tcPr>
            <w:tcW w:w="5812" w:type="dxa"/>
            <w:vAlign w:val="center"/>
          </w:tcPr>
          <w:p w14:paraId="4E411B7E" w14:textId="77777777" w:rsidR="0067216A" w:rsidRDefault="0067216A" w:rsidP="00A210CD">
            <w:r>
              <w:t>Peugeot Partner 1.6 HDI – teretno vozilo (N1) GS-278-BH</w:t>
            </w:r>
          </w:p>
        </w:tc>
        <w:tc>
          <w:tcPr>
            <w:tcW w:w="3225" w:type="dxa"/>
            <w:vAlign w:val="center"/>
          </w:tcPr>
          <w:p w14:paraId="32C8861E" w14:textId="77777777" w:rsidR="0067216A" w:rsidRPr="00776588" w:rsidRDefault="0067216A" w:rsidP="00A210CD">
            <w:pPr>
              <w:jc w:val="right"/>
            </w:pPr>
            <w:r>
              <w:t>0,00</w:t>
            </w:r>
          </w:p>
        </w:tc>
      </w:tr>
      <w:tr w:rsidR="0067216A" w14:paraId="124029BD" w14:textId="77777777" w:rsidTr="00170A32">
        <w:tc>
          <w:tcPr>
            <w:tcW w:w="5812" w:type="dxa"/>
            <w:vAlign w:val="center"/>
          </w:tcPr>
          <w:p w14:paraId="674179B4" w14:textId="77777777" w:rsidR="0067216A" w:rsidRDefault="0067216A" w:rsidP="00A210CD">
            <w:r>
              <w:t>Renault Kangoo 1.5 DCI - teretno vozilo (N1) GS-795-BF</w:t>
            </w:r>
          </w:p>
        </w:tc>
        <w:tc>
          <w:tcPr>
            <w:tcW w:w="3225" w:type="dxa"/>
            <w:vAlign w:val="center"/>
          </w:tcPr>
          <w:p w14:paraId="55E6CC80" w14:textId="77777777" w:rsidR="0067216A" w:rsidRPr="00776588" w:rsidRDefault="0067216A" w:rsidP="00A210CD">
            <w:pPr>
              <w:jc w:val="right"/>
            </w:pPr>
            <w:r>
              <w:t>0,00</w:t>
            </w:r>
          </w:p>
        </w:tc>
      </w:tr>
      <w:tr w:rsidR="0067216A" w14:paraId="42FD77E6" w14:textId="77777777" w:rsidTr="00170A32">
        <w:tc>
          <w:tcPr>
            <w:tcW w:w="5812" w:type="dxa"/>
            <w:vAlign w:val="center"/>
          </w:tcPr>
          <w:p w14:paraId="428DE5F7" w14:textId="77777777" w:rsidR="0067216A" w:rsidRDefault="0067216A" w:rsidP="00A210CD">
            <w:r>
              <w:t xml:space="preserve">Peugeot </w:t>
            </w:r>
            <w:proofErr w:type="spellStart"/>
            <w:r>
              <w:t>Boxer</w:t>
            </w:r>
            <w:proofErr w:type="spellEnd"/>
            <w:r>
              <w:t xml:space="preserve"> 2.2 HDI - teretno vozilo (N1) GS-117-CC</w:t>
            </w:r>
          </w:p>
        </w:tc>
        <w:tc>
          <w:tcPr>
            <w:tcW w:w="3225" w:type="dxa"/>
            <w:vAlign w:val="center"/>
          </w:tcPr>
          <w:p w14:paraId="58BC184F" w14:textId="77777777" w:rsidR="0067216A" w:rsidRPr="00776588" w:rsidRDefault="0067216A" w:rsidP="00A210CD">
            <w:pPr>
              <w:jc w:val="right"/>
            </w:pPr>
            <w:r>
              <w:t>0,00</w:t>
            </w:r>
          </w:p>
        </w:tc>
      </w:tr>
      <w:tr w:rsidR="0067216A" w14:paraId="64A64FDC" w14:textId="77777777" w:rsidTr="00170A32">
        <w:tc>
          <w:tcPr>
            <w:tcW w:w="5812" w:type="dxa"/>
            <w:vAlign w:val="center"/>
          </w:tcPr>
          <w:p w14:paraId="10ED8D4C" w14:textId="77777777" w:rsidR="0067216A" w:rsidRDefault="0067216A" w:rsidP="00A210CD">
            <w:r>
              <w:t xml:space="preserve">Peugeot </w:t>
            </w:r>
            <w:proofErr w:type="spellStart"/>
            <w:r>
              <w:t>Boxer</w:t>
            </w:r>
            <w:proofErr w:type="spellEnd"/>
            <w:r>
              <w:t xml:space="preserve"> - </w:t>
            </w:r>
            <w:r w:rsidRPr="000B16F1">
              <w:t>teretno vozilo (N1</w:t>
            </w:r>
            <w:r>
              <w:t>) GS-971-DL</w:t>
            </w:r>
          </w:p>
        </w:tc>
        <w:tc>
          <w:tcPr>
            <w:tcW w:w="3225" w:type="dxa"/>
            <w:vAlign w:val="center"/>
          </w:tcPr>
          <w:p w14:paraId="04524ED1" w14:textId="77777777" w:rsidR="0067216A" w:rsidRPr="00776588" w:rsidRDefault="0067216A" w:rsidP="00A210CD">
            <w:pPr>
              <w:jc w:val="right"/>
            </w:pPr>
            <w:r>
              <w:t>0,00</w:t>
            </w:r>
          </w:p>
        </w:tc>
      </w:tr>
      <w:tr w:rsidR="0067216A" w14:paraId="72D23D62" w14:textId="77777777" w:rsidTr="00170A32">
        <w:tc>
          <w:tcPr>
            <w:tcW w:w="5812" w:type="dxa"/>
            <w:vAlign w:val="center"/>
          </w:tcPr>
          <w:p w14:paraId="5B52A401" w14:textId="77777777" w:rsidR="0067216A" w:rsidRDefault="0067216A" w:rsidP="00A210CD">
            <w:r>
              <w:t xml:space="preserve">Iveco </w:t>
            </w:r>
            <w:proofErr w:type="spellStart"/>
            <w:r>
              <w:t>Eurocargo</w:t>
            </w:r>
            <w:proofErr w:type="spellEnd"/>
            <w:r>
              <w:t xml:space="preserve"> ML120, CISTERNA - </w:t>
            </w:r>
            <w:r w:rsidRPr="000B16F1">
              <w:t>teretno vozilo (N</w:t>
            </w:r>
            <w:r>
              <w:t>2) GS-714-AL</w:t>
            </w:r>
          </w:p>
        </w:tc>
        <w:tc>
          <w:tcPr>
            <w:tcW w:w="3225" w:type="dxa"/>
            <w:vAlign w:val="center"/>
          </w:tcPr>
          <w:p w14:paraId="0C6AA896" w14:textId="77777777" w:rsidR="0067216A" w:rsidRPr="00776588" w:rsidRDefault="0067216A" w:rsidP="00A210CD">
            <w:pPr>
              <w:jc w:val="right"/>
            </w:pPr>
            <w:r>
              <w:t>0,00</w:t>
            </w:r>
          </w:p>
        </w:tc>
      </w:tr>
      <w:tr w:rsidR="0067216A" w14:paraId="305FED64" w14:textId="77777777" w:rsidTr="00170A32">
        <w:tc>
          <w:tcPr>
            <w:tcW w:w="5812" w:type="dxa"/>
            <w:vAlign w:val="center"/>
          </w:tcPr>
          <w:p w14:paraId="0689CFF7" w14:textId="77777777" w:rsidR="0067216A" w:rsidRDefault="0067216A" w:rsidP="00A210CD">
            <w:r>
              <w:t xml:space="preserve">Iveco </w:t>
            </w:r>
            <w:proofErr w:type="spellStart"/>
            <w:r>
              <w:t>Cantoni</w:t>
            </w:r>
            <w:proofErr w:type="spellEnd"/>
            <w:r>
              <w:t xml:space="preserve"> 35C16 - teretno vozilo (N1) GS-612-HL</w:t>
            </w:r>
          </w:p>
        </w:tc>
        <w:tc>
          <w:tcPr>
            <w:tcW w:w="3225" w:type="dxa"/>
            <w:vAlign w:val="center"/>
          </w:tcPr>
          <w:p w14:paraId="6FFBF7D7" w14:textId="77777777" w:rsidR="0067216A" w:rsidRPr="00776588" w:rsidRDefault="0067216A" w:rsidP="00A210CD">
            <w:pPr>
              <w:jc w:val="right"/>
            </w:pPr>
            <w:r>
              <w:t>43.200,00</w:t>
            </w:r>
          </w:p>
        </w:tc>
      </w:tr>
      <w:tr w:rsidR="0067216A" w14:paraId="77B2F445" w14:textId="77777777" w:rsidTr="00170A32">
        <w:tc>
          <w:tcPr>
            <w:tcW w:w="5812" w:type="dxa"/>
            <w:vAlign w:val="center"/>
          </w:tcPr>
          <w:p w14:paraId="6B22D996" w14:textId="77777777" w:rsidR="0067216A" w:rsidRDefault="0067216A" w:rsidP="00A210CD">
            <w:r>
              <w:t xml:space="preserve">Man LE 12.180 - </w:t>
            </w:r>
            <w:r w:rsidRPr="000B16F1">
              <w:t>teretno vozilo (N</w:t>
            </w:r>
            <w:r>
              <w:t>2) GS-513-CZ</w:t>
            </w:r>
          </w:p>
        </w:tc>
        <w:tc>
          <w:tcPr>
            <w:tcW w:w="3225" w:type="dxa"/>
            <w:vAlign w:val="center"/>
          </w:tcPr>
          <w:p w14:paraId="33023B8A" w14:textId="77777777" w:rsidR="0067216A" w:rsidRPr="00776588" w:rsidRDefault="0067216A" w:rsidP="00A210CD">
            <w:pPr>
              <w:jc w:val="right"/>
            </w:pPr>
            <w:r>
              <w:t>0,00</w:t>
            </w:r>
          </w:p>
        </w:tc>
      </w:tr>
      <w:tr w:rsidR="0067216A" w14:paraId="42240EE8" w14:textId="77777777" w:rsidTr="00170A32">
        <w:tc>
          <w:tcPr>
            <w:tcW w:w="5812" w:type="dxa"/>
            <w:vAlign w:val="center"/>
          </w:tcPr>
          <w:p w14:paraId="275204C9" w14:textId="77777777" w:rsidR="0067216A" w:rsidRDefault="0067216A" w:rsidP="00A210CD">
            <w:r>
              <w:t>JCB 4CX – radni stroj GS-710-CA</w:t>
            </w:r>
          </w:p>
        </w:tc>
        <w:tc>
          <w:tcPr>
            <w:tcW w:w="3225" w:type="dxa"/>
            <w:vAlign w:val="center"/>
          </w:tcPr>
          <w:p w14:paraId="108E6778" w14:textId="77777777" w:rsidR="0067216A" w:rsidRPr="00776588" w:rsidRDefault="0067216A" w:rsidP="00A210CD">
            <w:pPr>
              <w:jc w:val="right"/>
            </w:pPr>
            <w:r>
              <w:t>0,00</w:t>
            </w:r>
          </w:p>
        </w:tc>
      </w:tr>
      <w:tr w:rsidR="0067216A" w14:paraId="3EAB1FBD" w14:textId="77777777" w:rsidTr="00170A32">
        <w:tc>
          <w:tcPr>
            <w:tcW w:w="5812" w:type="dxa"/>
            <w:vAlign w:val="center"/>
          </w:tcPr>
          <w:p w14:paraId="7C5CA97A" w14:textId="77777777" w:rsidR="0067216A" w:rsidRDefault="0067216A" w:rsidP="00A210CD">
            <w:r>
              <w:t>JCB 4CX SM – radni stroj GS-351-HH</w:t>
            </w:r>
          </w:p>
        </w:tc>
        <w:tc>
          <w:tcPr>
            <w:tcW w:w="3225" w:type="dxa"/>
            <w:vAlign w:val="center"/>
          </w:tcPr>
          <w:p w14:paraId="09DEAD4D" w14:textId="77777777" w:rsidR="0067216A" w:rsidRPr="00776588" w:rsidRDefault="0067216A" w:rsidP="00A210CD">
            <w:pPr>
              <w:jc w:val="right"/>
            </w:pPr>
            <w:r>
              <w:t>14.663,31</w:t>
            </w:r>
          </w:p>
        </w:tc>
      </w:tr>
      <w:tr w:rsidR="0067216A" w14:paraId="36CE5CFD" w14:textId="77777777" w:rsidTr="00170A32">
        <w:tc>
          <w:tcPr>
            <w:tcW w:w="5812" w:type="dxa"/>
            <w:vAlign w:val="center"/>
          </w:tcPr>
          <w:p w14:paraId="45ED7B6A" w14:textId="77777777" w:rsidR="0067216A" w:rsidRDefault="0067216A" w:rsidP="00A210CD">
            <w:r>
              <w:t>JCB 8018 – radni stroj</w:t>
            </w:r>
          </w:p>
        </w:tc>
        <w:tc>
          <w:tcPr>
            <w:tcW w:w="3225" w:type="dxa"/>
            <w:vAlign w:val="center"/>
          </w:tcPr>
          <w:p w14:paraId="42A45E9C" w14:textId="77777777" w:rsidR="0067216A" w:rsidRPr="00776588" w:rsidRDefault="0067216A" w:rsidP="00A210CD">
            <w:pPr>
              <w:jc w:val="right"/>
            </w:pPr>
            <w:r>
              <w:t>9.706,30</w:t>
            </w:r>
          </w:p>
        </w:tc>
      </w:tr>
      <w:tr w:rsidR="0067216A" w14:paraId="3891BCA1" w14:textId="77777777" w:rsidTr="00170A32">
        <w:tc>
          <w:tcPr>
            <w:tcW w:w="5812" w:type="dxa"/>
            <w:vAlign w:val="center"/>
          </w:tcPr>
          <w:p w14:paraId="25D23958" w14:textId="77777777" w:rsidR="0067216A" w:rsidRDefault="0067216A" w:rsidP="00A210CD">
            <w:r>
              <w:t>SUNWARD SWE 35 UF – radni stroj</w:t>
            </w:r>
          </w:p>
        </w:tc>
        <w:tc>
          <w:tcPr>
            <w:tcW w:w="3225" w:type="dxa"/>
            <w:vAlign w:val="center"/>
          </w:tcPr>
          <w:p w14:paraId="0CEE99DF" w14:textId="77777777" w:rsidR="0067216A" w:rsidRPr="00776588" w:rsidRDefault="0067216A" w:rsidP="00A210CD">
            <w:pPr>
              <w:jc w:val="right"/>
            </w:pPr>
            <w:r>
              <w:t>25.103,53</w:t>
            </w:r>
          </w:p>
        </w:tc>
      </w:tr>
      <w:tr w:rsidR="0067216A" w14:paraId="23A49DC8" w14:textId="77777777" w:rsidTr="00170A32">
        <w:tc>
          <w:tcPr>
            <w:tcW w:w="5812" w:type="dxa"/>
            <w:vAlign w:val="center"/>
          </w:tcPr>
          <w:p w14:paraId="49FE444E" w14:textId="77777777" w:rsidR="0067216A" w:rsidRPr="000B16F1" w:rsidRDefault="0067216A" w:rsidP="00A210CD">
            <w:pPr>
              <w:jc w:val="center"/>
              <w:rPr>
                <w:b/>
                <w:bCs/>
              </w:rPr>
            </w:pPr>
            <w:r w:rsidRPr="000B16F1">
              <w:rPr>
                <w:b/>
                <w:bCs/>
              </w:rPr>
              <w:t>OSIGURANJE MATERIJALNO – TEHNIČKIH SREDSTAVA</w:t>
            </w:r>
          </w:p>
        </w:tc>
        <w:tc>
          <w:tcPr>
            <w:tcW w:w="3225" w:type="dxa"/>
            <w:vAlign w:val="center"/>
          </w:tcPr>
          <w:p w14:paraId="3A8F39AE" w14:textId="77777777" w:rsidR="0067216A" w:rsidRPr="000B16F1" w:rsidRDefault="0067216A" w:rsidP="00A210CD">
            <w:pPr>
              <w:jc w:val="center"/>
              <w:rPr>
                <w:b/>
                <w:bCs/>
              </w:rPr>
            </w:pPr>
            <w:r w:rsidRPr="000B16F1">
              <w:rPr>
                <w:b/>
                <w:bCs/>
              </w:rPr>
              <w:t>VRIJEDNOST U EUR</w:t>
            </w:r>
          </w:p>
        </w:tc>
      </w:tr>
      <w:tr w:rsidR="0067216A" w14:paraId="17B7B24D" w14:textId="77777777" w:rsidTr="00170A32">
        <w:tc>
          <w:tcPr>
            <w:tcW w:w="5812" w:type="dxa"/>
            <w:vAlign w:val="center"/>
          </w:tcPr>
          <w:p w14:paraId="7D45C5C3" w14:textId="77777777" w:rsidR="0067216A" w:rsidRDefault="0067216A" w:rsidP="00A210CD">
            <w:r>
              <w:t>Vrijednost osiguranja postojećih materijalno – tehničkih sredstava</w:t>
            </w:r>
          </w:p>
        </w:tc>
        <w:tc>
          <w:tcPr>
            <w:tcW w:w="3225" w:type="dxa"/>
            <w:vAlign w:val="center"/>
          </w:tcPr>
          <w:p w14:paraId="78C0CE4F" w14:textId="77777777" w:rsidR="0067216A" w:rsidRDefault="0067216A" w:rsidP="00A210CD">
            <w:pPr>
              <w:jc w:val="right"/>
            </w:pPr>
            <w:r>
              <w:t>3.986,39</w:t>
            </w:r>
          </w:p>
        </w:tc>
      </w:tr>
      <w:tr w:rsidR="0067216A" w14:paraId="7DFA0CC0" w14:textId="77777777" w:rsidTr="00170A32">
        <w:tc>
          <w:tcPr>
            <w:tcW w:w="5812" w:type="dxa"/>
            <w:vAlign w:val="center"/>
          </w:tcPr>
          <w:p w14:paraId="7D3FE25A" w14:textId="77777777" w:rsidR="0067216A" w:rsidRPr="000B16F1" w:rsidRDefault="0067216A" w:rsidP="00A210CD">
            <w:pPr>
              <w:jc w:val="center"/>
              <w:rPr>
                <w:b/>
                <w:bCs/>
              </w:rPr>
            </w:pPr>
            <w:r w:rsidRPr="000B16F1">
              <w:rPr>
                <w:b/>
                <w:bCs/>
              </w:rPr>
              <w:t>OSIGURANJE OSOBA</w:t>
            </w:r>
          </w:p>
        </w:tc>
        <w:tc>
          <w:tcPr>
            <w:tcW w:w="3225" w:type="dxa"/>
            <w:vAlign w:val="center"/>
          </w:tcPr>
          <w:p w14:paraId="16DB813F" w14:textId="77777777" w:rsidR="0067216A" w:rsidRPr="000B16F1" w:rsidRDefault="0067216A" w:rsidP="00A210CD">
            <w:pPr>
              <w:jc w:val="center"/>
              <w:rPr>
                <w:b/>
                <w:bCs/>
              </w:rPr>
            </w:pPr>
            <w:r w:rsidRPr="000B16F1">
              <w:rPr>
                <w:b/>
                <w:bCs/>
              </w:rPr>
              <w:t>VRIJEDNOST U EUR</w:t>
            </w:r>
          </w:p>
        </w:tc>
      </w:tr>
      <w:tr w:rsidR="0067216A" w14:paraId="0E1C490F" w14:textId="77777777" w:rsidTr="00170A32">
        <w:tc>
          <w:tcPr>
            <w:tcW w:w="5812" w:type="dxa"/>
            <w:vAlign w:val="center"/>
          </w:tcPr>
          <w:p w14:paraId="7CC80ACC" w14:textId="77777777" w:rsidR="0067216A" w:rsidRDefault="0067216A" w:rsidP="00A210CD">
            <w:r>
              <w:t>Vrijednost osiguranja zaposlenih</w:t>
            </w:r>
          </w:p>
        </w:tc>
        <w:tc>
          <w:tcPr>
            <w:tcW w:w="3225" w:type="dxa"/>
            <w:vAlign w:val="center"/>
          </w:tcPr>
          <w:p w14:paraId="2153276D" w14:textId="77777777" w:rsidR="0067216A" w:rsidRDefault="0067216A" w:rsidP="00A210CD">
            <w:pPr>
              <w:jc w:val="right"/>
            </w:pPr>
            <w:r>
              <w:t>1.000,92</w:t>
            </w:r>
          </w:p>
        </w:tc>
      </w:tr>
    </w:tbl>
    <w:p w14:paraId="4629D7B7" w14:textId="77777777" w:rsidR="004D52F5" w:rsidRDefault="004D52F5" w:rsidP="008C342A">
      <w:pPr>
        <w:keepNext/>
        <w:spacing w:after="0" w:line="240" w:lineRule="auto"/>
        <w:jc w:val="center"/>
        <w:rPr>
          <w:rFonts w:ascii="Calibri" w:eastAsia="Calibri" w:hAnsi="Calibri" w:cs="Times New Roman"/>
          <w:sz w:val="18"/>
          <w:szCs w:val="18"/>
          <w:lang w:eastAsia="zh-CN"/>
        </w:rPr>
      </w:pPr>
      <w:r w:rsidRPr="00E25DAB">
        <w:rPr>
          <w:rFonts w:ascii="Calibri" w:eastAsia="Calibri" w:hAnsi="Calibri" w:cs="Times New Roman"/>
          <w:sz w:val="18"/>
          <w:szCs w:val="18"/>
          <w:lang w:eastAsia="zh-CN"/>
        </w:rPr>
        <w:t>Izvor: Komunalac d.o.o.</w:t>
      </w:r>
    </w:p>
    <w:p w14:paraId="4E45660A" w14:textId="77777777" w:rsidR="004D52F5" w:rsidRDefault="004D52F5" w:rsidP="008C342A">
      <w:pPr>
        <w:keepNext/>
        <w:spacing w:after="0" w:line="240" w:lineRule="auto"/>
        <w:jc w:val="both"/>
        <w:rPr>
          <w:rFonts w:ascii="Calibri" w:eastAsia="Calibri" w:hAnsi="Calibri" w:cs="Times New Roman"/>
          <w:b/>
          <w:bCs/>
          <w:sz w:val="20"/>
          <w:szCs w:val="20"/>
          <w:lang w:eastAsia="zh-CN"/>
        </w:rPr>
      </w:pPr>
      <w:bookmarkStart w:id="41" w:name="_Toc27736067"/>
    </w:p>
    <w:p w14:paraId="57687050" w14:textId="2EE04FDA" w:rsidR="00E25DAB" w:rsidRPr="00E25DAB" w:rsidRDefault="00E25DAB" w:rsidP="008C342A">
      <w:pPr>
        <w:keepNext/>
        <w:spacing w:after="0" w:line="240" w:lineRule="auto"/>
        <w:jc w:val="both"/>
        <w:rPr>
          <w:rFonts w:ascii="Calibri" w:eastAsia="Calibri" w:hAnsi="Calibri" w:cs="Times New Roman"/>
          <w:b/>
          <w:bCs/>
          <w:sz w:val="20"/>
          <w:szCs w:val="20"/>
          <w:lang w:eastAsia="zh-CN"/>
        </w:rPr>
      </w:pPr>
      <w:r w:rsidRPr="00E25DAB">
        <w:rPr>
          <w:rFonts w:ascii="Calibri" w:eastAsia="Calibri" w:hAnsi="Calibri" w:cs="Times New Roman"/>
          <w:b/>
          <w:bCs/>
          <w:sz w:val="20"/>
          <w:szCs w:val="20"/>
          <w:lang w:eastAsia="zh-CN"/>
        </w:rPr>
        <w:t xml:space="preserve">Tablica </w:t>
      </w:r>
      <w:r w:rsidR="007F72C1">
        <w:rPr>
          <w:rFonts w:ascii="Calibri" w:eastAsia="Calibri" w:hAnsi="Calibri" w:cs="Times New Roman"/>
          <w:b/>
          <w:bCs/>
          <w:sz w:val="20"/>
          <w:szCs w:val="20"/>
          <w:lang w:eastAsia="zh-CN"/>
        </w:rPr>
        <w:t>7</w:t>
      </w:r>
      <w:r w:rsidRPr="00E25DAB">
        <w:rPr>
          <w:rFonts w:ascii="Calibri" w:eastAsia="Calibri" w:hAnsi="Calibri" w:cs="Times New Roman"/>
          <w:b/>
          <w:bCs/>
          <w:sz w:val="20"/>
          <w:szCs w:val="20"/>
          <w:lang w:eastAsia="zh-CN"/>
        </w:rPr>
        <w:t>. Procjena opreme i osiguranja – Gacka d.o.o.</w:t>
      </w:r>
      <w:bookmarkEnd w:id="41"/>
    </w:p>
    <w:tbl>
      <w:tblPr>
        <w:tblStyle w:val="Reetkatablice7"/>
        <w:tblW w:w="9067" w:type="dxa"/>
        <w:tblLook w:val="04A0" w:firstRow="1" w:lastRow="0" w:firstColumn="1" w:lastColumn="0" w:noHBand="0" w:noVBand="1"/>
      </w:tblPr>
      <w:tblGrid>
        <w:gridCol w:w="5807"/>
        <w:gridCol w:w="3260"/>
      </w:tblGrid>
      <w:tr w:rsidR="00BB1E9F" w:rsidRPr="00961AD0" w14:paraId="73D4FC16" w14:textId="77777777" w:rsidTr="00170A32">
        <w:tc>
          <w:tcPr>
            <w:tcW w:w="5807" w:type="dxa"/>
            <w:vAlign w:val="center"/>
          </w:tcPr>
          <w:p w14:paraId="3DEE6975" w14:textId="77777777" w:rsidR="00BB1E9F" w:rsidRPr="00961AD0" w:rsidRDefault="00BB1E9F" w:rsidP="00077A87">
            <w:pPr>
              <w:spacing w:line="276" w:lineRule="auto"/>
              <w:jc w:val="center"/>
              <w:rPr>
                <w:rFonts w:ascii="Calibri" w:hAnsi="Calibri"/>
                <w:b/>
                <w:sz w:val="20"/>
                <w:szCs w:val="20"/>
              </w:rPr>
            </w:pPr>
            <w:r w:rsidRPr="00961AD0">
              <w:rPr>
                <w:rFonts w:ascii="Calibri" w:hAnsi="Calibri"/>
                <w:b/>
                <w:sz w:val="20"/>
                <w:szCs w:val="20"/>
              </w:rPr>
              <w:t>MATERIJALNO-TEHNIČKA SREDSTVA</w:t>
            </w:r>
          </w:p>
        </w:tc>
        <w:tc>
          <w:tcPr>
            <w:tcW w:w="3260" w:type="dxa"/>
            <w:vAlign w:val="center"/>
          </w:tcPr>
          <w:p w14:paraId="7E5090EE" w14:textId="77777777" w:rsidR="00BB1E9F" w:rsidRPr="00961AD0" w:rsidRDefault="00BB1E9F" w:rsidP="00077A87">
            <w:pPr>
              <w:jc w:val="center"/>
              <w:rPr>
                <w:rFonts w:ascii="Calibri" w:hAnsi="Calibri"/>
                <w:b/>
                <w:sz w:val="20"/>
                <w:szCs w:val="20"/>
              </w:rPr>
            </w:pPr>
            <w:r w:rsidRPr="00961AD0">
              <w:rPr>
                <w:rFonts w:ascii="Calibri" w:hAnsi="Calibri"/>
                <w:b/>
                <w:sz w:val="20"/>
                <w:szCs w:val="20"/>
              </w:rPr>
              <w:t xml:space="preserve">STVARNA VRIJEDNOST U </w:t>
            </w:r>
            <w:r>
              <w:rPr>
                <w:rFonts w:ascii="Calibri" w:hAnsi="Calibri"/>
                <w:b/>
                <w:sz w:val="20"/>
                <w:szCs w:val="20"/>
              </w:rPr>
              <w:t>EUR</w:t>
            </w:r>
          </w:p>
        </w:tc>
      </w:tr>
      <w:tr w:rsidR="00BB1E9F" w:rsidRPr="00961AD0" w14:paraId="2A82986D" w14:textId="77777777" w:rsidTr="00170A32">
        <w:tc>
          <w:tcPr>
            <w:tcW w:w="5807" w:type="dxa"/>
            <w:vAlign w:val="center"/>
          </w:tcPr>
          <w:p w14:paraId="4CD7BB1F"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Vozilo za prikupljanje komunalnog otpada MAN-TGM 1,8,290 4x2</w:t>
            </w:r>
          </w:p>
        </w:tc>
        <w:tc>
          <w:tcPr>
            <w:tcW w:w="3260" w:type="dxa"/>
            <w:vAlign w:val="center"/>
          </w:tcPr>
          <w:p w14:paraId="0B327A18" w14:textId="77777777" w:rsidR="00BB1E9F" w:rsidRPr="00961AD0" w:rsidRDefault="00BB1E9F" w:rsidP="00077A87">
            <w:pPr>
              <w:jc w:val="center"/>
              <w:rPr>
                <w:rFonts w:ascii="Calibri" w:hAnsi="Calibri"/>
                <w:sz w:val="20"/>
                <w:szCs w:val="20"/>
              </w:rPr>
            </w:pPr>
            <w:r>
              <w:rPr>
                <w:rFonts w:ascii="Calibri" w:hAnsi="Calibri"/>
                <w:sz w:val="20"/>
                <w:szCs w:val="20"/>
              </w:rPr>
              <w:t>0,00</w:t>
            </w:r>
          </w:p>
        </w:tc>
      </w:tr>
      <w:tr w:rsidR="00BB1E9F" w:rsidRPr="00961AD0" w14:paraId="739342F6" w14:textId="77777777" w:rsidTr="00170A32">
        <w:tc>
          <w:tcPr>
            <w:tcW w:w="5807" w:type="dxa"/>
            <w:vAlign w:val="center"/>
          </w:tcPr>
          <w:p w14:paraId="6F1E5FCB"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MAN TGS 26.430 6x4 BB CH s nadogradnjom</w:t>
            </w:r>
          </w:p>
        </w:tc>
        <w:tc>
          <w:tcPr>
            <w:tcW w:w="3260" w:type="dxa"/>
            <w:vAlign w:val="center"/>
          </w:tcPr>
          <w:p w14:paraId="7B4DD28C" w14:textId="77777777" w:rsidR="00BB1E9F" w:rsidRPr="00961AD0" w:rsidRDefault="00BB1E9F" w:rsidP="00077A87">
            <w:pPr>
              <w:jc w:val="center"/>
              <w:rPr>
                <w:rFonts w:ascii="Calibri" w:hAnsi="Calibri"/>
                <w:sz w:val="20"/>
                <w:szCs w:val="20"/>
              </w:rPr>
            </w:pPr>
            <w:r>
              <w:rPr>
                <w:rFonts w:ascii="Calibri" w:hAnsi="Calibri"/>
                <w:sz w:val="20"/>
                <w:szCs w:val="20"/>
              </w:rPr>
              <w:t>105.444,02</w:t>
            </w:r>
          </w:p>
        </w:tc>
      </w:tr>
      <w:tr w:rsidR="00BB1E9F" w:rsidRPr="00961AD0" w14:paraId="64229912" w14:textId="77777777" w:rsidTr="00170A32">
        <w:tc>
          <w:tcPr>
            <w:tcW w:w="5807" w:type="dxa"/>
            <w:vAlign w:val="center"/>
          </w:tcPr>
          <w:p w14:paraId="737CCC2D"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 xml:space="preserve">Višenamjensko radno vozilo Mercedes </w:t>
            </w:r>
            <w:proofErr w:type="spellStart"/>
            <w:r w:rsidRPr="00961AD0">
              <w:rPr>
                <w:rFonts w:ascii="Calibri" w:hAnsi="Calibri"/>
                <w:sz w:val="20"/>
                <w:szCs w:val="20"/>
              </w:rPr>
              <w:t>Unimog</w:t>
            </w:r>
            <w:proofErr w:type="spellEnd"/>
            <w:r w:rsidRPr="00961AD0">
              <w:rPr>
                <w:rFonts w:ascii="Calibri" w:hAnsi="Calibri"/>
                <w:sz w:val="20"/>
                <w:szCs w:val="20"/>
              </w:rPr>
              <w:t xml:space="preserve"> - 1400</w:t>
            </w:r>
          </w:p>
        </w:tc>
        <w:tc>
          <w:tcPr>
            <w:tcW w:w="3260" w:type="dxa"/>
            <w:vAlign w:val="center"/>
          </w:tcPr>
          <w:p w14:paraId="15B1E172" w14:textId="77777777" w:rsidR="00BB1E9F" w:rsidRPr="00961AD0" w:rsidRDefault="00BB1E9F" w:rsidP="00077A87">
            <w:pPr>
              <w:jc w:val="center"/>
              <w:rPr>
                <w:rFonts w:ascii="Calibri" w:hAnsi="Calibri"/>
                <w:sz w:val="20"/>
                <w:szCs w:val="20"/>
              </w:rPr>
            </w:pPr>
            <w:r>
              <w:rPr>
                <w:rFonts w:ascii="Calibri" w:hAnsi="Calibri"/>
                <w:sz w:val="20"/>
                <w:szCs w:val="20"/>
              </w:rPr>
              <w:t>4.946,29</w:t>
            </w:r>
          </w:p>
        </w:tc>
      </w:tr>
      <w:tr w:rsidR="00BB1E9F" w:rsidRPr="00961AD0" w14:paraId="1AB02CF7" w14:textId="77777777" w:rsidTr="00170A32">
        <w:tc>
          <w:tcPr>
            <w:tcW w:w="5807" w:type="dxa"/>
            <w:vAlign w:val="center"/>
          </w:tcPr>
          <w:p w14:paraId="1E572C65"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Teretno vozilo Iveco s platformom HT – 18 (hidraulična podizna platforma)</w:t>
            </w:r>
          </w:p>
        </w:tc>
        <w:tc>
          <w:tcPr>
            <w:tcW w:w="3260" w:type="dxa"/>
            <w:vAlign w:val="center"/>
          </w:tcPr>
          <w:p w14:paraId="114EE4E7" w14:textId="77777777" w:rsidR="00BB1E9F" w:rsidRPr="00961AD0" w:rsidRDefault="00BB1E9F" w:rsidP="00077A87">
            <w:pPr>
              <w:jc w:val="center"/>
              <w:rPr>
                <w:rFonts w:ascii="Calibri" w:hAnsi="Calibri"/>
                <w:sz w:val="20"/>
                <w:szCs w:val="20"/>
              </w:rPr>
            </w:pPr>
            <w:r>
              <w:rPr>
                <w:rFonts w:ascii="Calibri" w:hAnsi="Calibri"/>
                <w:sz w:val="20"/>
                <w:szCs w:val="20"/>
              </w:rPr>
              <w:t>53.406,90</w:t>
            </w:r>
          </w:p>
        </w:tc>
      </w:tr>
      <w:tr w:rsidR="00BB1E9F" w:rsidRPr="004000B6" w14:paraId="542F8333" w14:textId="77777777" w:rsidTr="00170A32">
        <w:tc>
          <w:tcPr>
            <w:tcW w:w="5807" w:type="dxa"/>
            <w:vAlign w:val="center"/>
          </w:tcPr>
          <w:p w14:paraId="73B9B84C"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 xml:space="preserve">Kombi teretni Iveco </w:t>
            </w:r>
          </w:p>
        </w:tc>
        <w:tc>
          <w:tcPr>
            <w:tcW w:w="3260" w:type="dxa"/>
            <w:vAlign w:val="center"/>
          </w:tcPr>
          <w:p w14:paraId="36E04122" w14:textId="77777777" w:rsidR="00BB1E9F" w:rsidRPr="00961AD0" w:rsidRDefault="00BB1E9F" w:rsidP="00077A87">
            <w:pPr>
              <w:jc w:val="center"/>
              <w:rPr>
                <w:rFonts w:ascii="Calibri" w:hAnsi="Calibri"/>
                <w:sz w:val="20"/>
                <w:szCs w:val="20"/>
              </w:rPr>
            </w:pPr>
            <w:r>
              <w:rPr>
                <w:rFonts w:ascii="Calibri" w:hAnsi="Calibri"/>
                <w:sz w:val="20"/>
                <w:szCs w:val="20"/>
              </w:rPr>
              <w:t>3.772,51</w:t>
            </w:r>
          </w:p>
        </w:tc>
      </w:tr>
      <w:tr w:rsidR="00BB1E9F" w:rsidRPr="004000B6" w14:paraId="64AA2F1D" w14:textId="77777777" w:rsidTr="00170A32">
        <w:tc>
          <w:tcPr>
            <w:tcW w:w="5807" w:type="dxa"/>
            <w:vAlign w:val="center"/>
          </w:tcPr>
          <w:p w14:paraId="3DC9312A"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 xml:space="preserve">Vozilo za prikupljanje komunalnog otpada Mitsubishi </w:t>
            </w:r>
            <w:proofErr w:type="spellStart"/>
            <w:r w:rsidRPr="00961AD0">
              <w:rPr>
                <w:rFonts w:ascii="Calibri" w:hAnsi="Calibri"/>
                <w:sz w:val="20"/>
                <w:szCs w:val="20"/>
              </w:rPr>
              <w:t>Fuso</w:t>
            </w:r>
            <w:proofErr w:type="spellEnd"/>
          </w:p>
        </w:tc>
        <w:tc>
          <w:tcPr>
            <w:tcW w:w="3260" w:type="dxa"/>
            <w:vAlign w:val="center"/>
          </w:tcPr>
          <w:p w14:paraId="6A6FF8D7" w14:textId="77777777" w:rsidR="00BB1E9F" w:rsidRPr="00961AD0" w:rsidRDefault="00BB1E9F" w:rsidP="00077A87">
            <w:pPr>
              <w:jc w:val="center"/>
              <w:rPr>
                <w:rFonts w:ascii="Calibri" w:hAnsi="Calibri"/>
                <w:sz w:val="20"/>
                <w:szCs w:val="20"/>
              </w:rPr>
            </w:pPr>
            <w:r>
              <w:rPr>
                <w:rFonts w:ascii="Calibri" w:hAnsi="Calibri"/>
                <w:sz w:val="20"/>
                <w:szCs w:val="20"/>
              </w:rPr>
              <w:t>13.404,97</w:t>
            </w:r>
          </w:p>
        </w:tc>
      </w:tr>
      <w:tr w:rsidR="00BB1E9F" w:rsidRPr="004000B6" w14:paraId="0C4CBB79" w14:textId="77777777" w:rsidTr="00170A32">
        <w:tc>
          <w:tcPr>
            <w:tcW w:w="5807" w:type="dxa"/>
            <w:vAlign w:val="center"/>
          </w:tcPr>
          <w:p w14:paraId="6FDE51A9"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 xml:space="preserve">Kombi teretni  Peugeot </w:t>
            </w:r>
            <w:proofErr w:type="spellStart"/>
            <w:r w:rsidRPr="00961AD0">
              <w:rPr>
                <w:rFonts w:ascii="Calibri" w:hAnsi="Calibri"/>
                <w:sz w:val="20"/>
                <w:szCs w:val="20"/>
              </w:rPr>
              <w:t>boxer</w:t>
            </w:r>
            <w:proofErr w:type="spellEnd"/>
            <w:r w:rsidRPr="00961AD0">
              <w:rPr>
                <w:rFonts w:ascii="Calibri" w:hAnsi="Calibri"/>
                <w:sz w:val="20"/>
                <w:szCs w:val="20"/>
              </w:rPr>
              <w:t xml:space="preserve"> 2,2HDI </w:t>
            </w:r>
          </w:p>
        </w:tc>
        <w:tc>
          <w:tcPr>
            <w:tcW w:w="3260" w:type="dxa"/>
            <w:vAlign w:val="center"/>
          </w:tcPr>
          <w:p w14:paraId="3EEFB056" w14:textId="77777777" w:rsidR="00BB1E9F" w:rsidRPr="00961AD0" w:rsidRDefault="00BB1E9F" w:rsidP="00077A87">
            <w:pPr>
              <w:jc w:val="center"/>
              <w:rPr>
                <w:rFonts w:ascii="Calibri" w:hAnsi="Calibri"/>
                <w:sz w:val="20"/>
                <w:szCs w:val="20"/>
              </w:rPr>
            </w:pPr>
            <w:r>
              <w:rPr>
                <w:rFonts w:ascii="Calibri" w:hAnsi="Calibri"/>
                <w:sz w:val="20"/>
                <w:szCs w:val="20"/>
              </w:rPr>
              <w:t>0,00</w:t>
            </w:r>
          </w:p>
        </w:tc>
      </w:tr>
      <w:tr w:rsidR="00BB1E9F" w:rsidRPr="004000B6" w14:paraId="18702C05" w14:textId="77777777" w:rsidTr="00170A32">
        <w:tc>
          <w:tcPr>
            <w:tcW w:w="5807" w:type="dxa"/>
            <w:vAlign w:val="center"/>
          </w:tcPr>
          <w:p w14:paraId="76C0B778" w14:textId="77777777" w:rsidR="00BB1E9F" w:rsidRPr="00961AD0" w:rsidRDefault="00BB1E9F" w:rsidP="00077A87">
            <w:pPr>
              <w:spacing w:line="276" w:lineRule="auto"/>
              <w:rPr>
                <w:rFonts w:ascii="Calibri" w:hAnsi="Calibri"/>
                <w:sz w:val="20"/>
                <w:szCs w:val="20"/>
              </w:rPr>
            </w:pPr>
            <w:r>
              <w:rPr>
                <w:rFonts w:ascii="Calibri" w:hAnsi="Calibri"/>
                <w:sz w:val="20"/>
                <w:szCs w:val="20"/>
              </w:rPr>
              <w:t xml:space="preserve">Stroj za čišćenje ulica </w:t>
            </w:r>
            <w:proofErr w:type="spellStart"/>
            <w:r>
              <w:rPr>
                <w:rFonts w:ascii="Calibri" w:hAnsi="Calibri"/>
                <w:sz w:val="20"/>
                <w:szCs w:val="20"/>
              </w:rPr>
              <w:t>Bucher</w:t>
            </w:r>
            <w:proofErr w:type="spellEnd"/>
            <w:r>
              <w:rPr>
                <w:rFonts w:ascii="Calibri" w:hAnsi="Calibri"/>
                <w:sz w:val="20"/>
                <w:szCs w:val="20"/>
              </w:rPr>
              <w:t xml:space="preserve"> </w:t>
            </w:r>
            <w:proofErr w:type="spellStart"/>
            <w:r>
              <w:rPr>
                <w:rFonts w:ascii="Calibri" w:hAnsi="Calibri"/>
                <w:sz w:val="20"/>
                <w:szCs w:val="20"/>
              </w:rPr>
              <w:t>Municipal</w:t>
            </w:r>
            <w:proofErr w:type="spellEnd"/>
            <w:r>
              <w:rPr>
                <w:rFonts w:ascii="Calibri" w:hAnsi="Calibri"/>
                <w:sz w:val="20"/>
                <w:szCs w:val="20"/>
              </w:rPr>
              <w:t xml:space="preserve"> </w:t>
            </w:r>
            <w:proofErr w:type="spellStart"/>
            <w:r>
              <w:rPr>
                <w:rFonts w:ascii="Calibri" w:hAnsi="Calibri"/>
                <w:sz w:val="20"/>
                <w:szCs w:val="20"/>
              </w:rPr>
              <w:t>ag</w:t>
            </w:r>
            <w:proofErr w:type="spellEnd"/>
          </w:p>
        </w:tc>
        <w:tc>
          <w:tcPr>
            <w:tcW w:w="3260" w:type="dxa"/>
            <w:vAlign w:val="center"/>
          </w:tcPr>
          <w:p w14:paraId="5A4B5E5E" w14:textId="77777777" w:rsidR="00BB1E9F" w:rsidRPr="00961AD0" w:rsidRDefault="00BB1E9F" w:rsidP="00077A87">
            <w:pPr>
              <w:jc w:val="center"/>
              <w:rPr>
                <w:rFonts w:ascii="Calibri" w:hAnsi="Calibri"/>
                <w:sz w:val="20"/>
                <w:szCs w:val="20"/>
              </w:rPr>
            </w:pPr>
            <w:r>
              <w:rPr>
                <w:rFonts w:ascii="Calibri" w:hAnsi="Calibri"/>
                <w:sz w:val="20"/>
                <w:szCs w:val="20"/>
              </w:rPr>
              <w:t>275.480,72</w:t>
            </w:r>
          </w:p>
        </w:tc>
      </w:tr>
      <w:tr w:rsidR="00BB1E9F" w:rsidRPr="004000B6" w14:paraId="26B66D28" w14:textId="77777777" w:rsidTr="00170A32">
        <w:tc>
          <w:tcPr>
            <w:tcW w:w="5807" w:type="dxa"/>
            <w:vAlign w:val="center"/>
          </w:tcPr>
          <w:p w14:paraId="22557690"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 xml:space="preserve">* Traktor za obavljanje komunalnih poslova s priključcima za čišćenje snijega i </w:t>
            </w:r>
            <w:proofErr w:type="spellStart"/>
            <w:r w:rsidRPr="00961AD0">
              <w:rPr>
                <w:rFonts w:ascii="Calibri" w:hAnsi="Calibri"/>
                <w:sz w:val="20"/>
                <w:szCs w:val="20"/>
              </w:rPr>
              <w:t>samoutovarnim</w:t>
            </w:r>
            <w:proofErr w:type="spellEnd"/>
            <w:r w:rsidRPr="00961AD0">
              <w:rPr>
                <w:rFonts w:ascii="Calibri" w:hAnsi="Calibri"/>
                <w:sz w:val="20"/>
                <w:szCs w:val="20"/>
              </w:rPr>
              <w:t xml:space="preserve"> </w:t>
            </w:r>
            <w:proofErr w:type="spellStart"/>
            <w:r w:rsidRPr="00961AD0">
              <w:rPr>
                <w:rFonts w:ascii="Calibri" w:hAnsi="Calibri"/>
                <w:sz w:val="20"/>
                <w:szCs w:val="20"/>
              </w:rPr>
              <w:t>posipačom</w:t>
            </w:r>
            <w:proofErr w:type="spellEnd"/>
          </w:p>
        </w:tc>
        <w:tc>
          <w:tcPr>
            <w:tcW w:w="3260" w:type="dxa"/>
            <w:vAlign w:val="center"/>
          </w:tcPr>
          <w:p w14:paraId="43B23560" w14:textId="4E6ABD47" w:rsidR="00BB1E9F" w:rsidRPr="00961AD0" w:rsidRDefault="00BB1E9F" w:rsidP="00077A87">
            <w:pPr>
              <w:jc w:val="center"/>
              <w:rPr>
                <w:rFonts w:ascii="Calibri" w:hAnsi="Calibri"/>
                <w:sz w:val="20"/>
                <w:szCs w:val="20"/>
              </w:rPr>
            </w:pPr>
            <w:r>
              <w:rPr>
                <w:rFonts w:ascii="Calibri" w:hAnsi="Calibri"/>
                <w:sz w:val="20"/>
                <w:szCs w:val="20"/>
              </w:rPr>
              <w:t>57</w:t>
            </w:r>
            <w:r w:rsidRPr="00997EA5">
              <w:rPr>
                <w:rFonts w:ascii="Calibri" w:hAnsi="Calibri"/>
                <w:sz w:val="20"/>
                <w:szCs w:val="20"/>
              </w:rPr>
              <w:t>.</w:t>
            </w:r>
            <w:r>
              <w:rPr>
                <w:rFonts w:ascii="Calibri" w:hAnsi="Calibri"/>
                <w:sz w:val="20"/>
                <w:szCs w:val="20"/>
              </w:rPr>
              <w:t>93</w:t>
            </w:r>
            <w:r w:rsidRPr="00997EA5">
              <w:rPr>
                <w:rFonts w:ascii="Calibri" w:hAnsi="Calibri"/>
                <w:sz w:val="20"/>
                <w:szCs w:val="20"/>
              </w:rPr>
              <w:t>6,</w:t>
            </w:r>
            <w:r>
              <w:rPr>
                <w:rFonts w:ascii="Calibri" w:hAnsi="Calibri"/>
                <w:sz w:val="20"/>
                <w:szCs w:val="20"/>
              </w:rPr>
              <w:t>62</w:t>
            </w:r>
          </w:p>
        </w:tc>
      </w:tr>
      <w:tr w:rsidR="00BB1E9F" w:rsidRPr="004000B6" w14:paraId="02E86B5E" w14:textId="77777777" w:rsidTr="00170A32">
        <w:tc>
          <w:tcPr>
            <w:tcW w:w="5807" w:type="dxa"/>
            <w:vAlign w:val="center"/>
          </w:tcPr>
          <w:p w14:paraId="3F8663BC" w14:textId="77777777" w:rsidR="00BB1E9F" w:rsidRPr="00961AD0" w:rsidRDefault="00BB1E9F" w:rsidP="00077A87">
            <w:pPr>
              <w:spacing w:line="276" w:lineRule="auto"/>
              <w:rPr>
                <w:rFonts w:ascii="Calibri" w:hAnsi="Calibri"/>
                <w:sz w:val="20"/>
                <w:szCs w:val="20"/>
              </w:rPr>
            </w:pPr>
            <w:r>
              <w:rPr>
                <w:rFonts w:ascii="Calibri" w:hAnsi="Calibri"/>
                <w:sz w:val="20"/>
                <w:szCs w:val="20"/>
              </w:rPr>
              <w:t>Dizel motorni</w:t>
            </w:r>
            <w:r w:rsidRPr="00961AD0">
              <w:rPr>
                <w:rFonts w:ascii="Calibri" w:hAnsi="Calibri"/>
                <w:sz w:val="20"/>
                <w:szCs w:val="20"/>
              </w:rPr>
              <w:t xml:space="preserve"> </w:t>
            </w:r>
            <w:r>
              <w:rPr>
                <w:rFonts w:ascii="Calibri" w:hAnsi="Calibri"/>
                <w:sz w:val="20"/>
                <w:szCs w:val="20"/>
              </w:rPr>
              <w:t>rovokopač – utovarivač na kotačima</w:t>
            </w:r>
          </w:p>
        </w:tc>
        <w:tc>
          <w:tcPr>
            <w:tcW w:w="3260" w:type="dxa"/>
            <w:vAlign w:val="center"/>
          </w:tcPr>
          <w:p w14:paraId="21ACF2B9" w14:textId="77777777" w:rsidR="00BB1E9F" w:rsidRPr="00961AD0" w:rsidRDefault="00BB1E9F" w:rsidP="00077A87">
            <w:pPr>
              <w:jc w:val="center"/>
              <w:rPr>
                <w:rFonts w:ascii="Calibri" w:hAnsi="Calibri"/>
                <w:sz w:val="20"/>
                <w:szCs w:val="20"/>
              </w:rPr>
            </w:pPr>
            <w:r>
              <w:rPr>
                <w:rFonts w:ascii="Calibri" w:hAnsi="Calibri"/>
                <w:sz w:val="20"/>
                <w:szCs w:val="20"/>
              </w:rPr>
              <w:t>84.382,72</w:t>
            </w:r>
          </w:p>
        </w:tc>
      </w:tr>
      <w:tr w:rsidR="00BB1E9F" w:rsidRPr="004000B6" w14:paraId="1CF333FD" w14:textId="77777777" w:rsidTr="00170A32">
        <w:tc>
          <w:tcPr>
            <w:tcW w:w="5807" w:type="dxa"/>
            <w:vAlign w:val="center"/>
          </w:tcPr>
          <w:p w14:paraId="296BA58E" w14:textId="77777777" w:rsidR="00BB1E9F" w:rsidRPr="00961AD0" w:rsidRDefault="00BB1E9F" w:rsidP="00077A87">
            <w:pPr>
              <w:spacing w:line="276" w:lineRule="auto"/>
              <w:rPr>
                <w:rFonts w:ascii="Calibri" w:hAnsi="Calibri"/>
                <w:sz w:val="20"/>
                <w:szCs w:val="20"/>
              </w:rPr>
            </w:pPr>
            <w:proofErr w:type="spellStart"/>
            <w:r w:rsidRPr="00961AD0">
              <w:rPr>
                <w:rFonts w:ascii="Calibri" w:hAnsi="Calibri"/>
                <w:sz w:val="20"/>
                <w:szCs w:val="20"/>
              </w:rPr>
              <w:t>Peugot</w:t>
            </w:r>
            <w:proofErr w:type="spellEnd"/>
            <w:r w:rsidRPr="00961AD0">
              <w:rPr>
                <w:rFonts w:ascii="Calibri" w:hAnsi="Calibri"/>
                <w:sz w:val="20"/>
                <w:szCs w:val="20"/>
              </w:rPr>
              <w:t xml:space="preserve"> Partner – osobno teretno vozilo</w:t>
            </w:r>
          </w:p>
        </w:tc>
        <w:tc>
          <w:tcPr>
            <w:tcW w:w="3260" w:type="dxa"/>
            <w:vAlign w:val="center"/>
          </w:tcPr>
          <w:p w14:paraId="21BAF91B" w14:textId="77777777" w:rsidR="00BB1E9F" w:rsidRPr="00961AD0" w:rsidRDefault="00BB1E9F" w:rsidP="00077A87">
            <w:pPr>
              <w:jc w:val="center"/>
              <w:rPr>
                <w:rFonts w:ascii="Calibri" w:hAnsi="Calibri"/>
                <w:sz w:val="20"/>
                <w:szCs w:val="20"/>
              </w:rPr>
            </w:pPr>
            <w:r>
              <w:rPr>
                <w:rFonts w:ascii="Calibri" w:hAnsi="Calibri"/>
                <w:sz w:val="20"/>
                <w:szCs w:val="20"/>
              </w:rPr>
              <w:t>0</w:t>
            </w:r>
            <w:r w:rsidRPr="00961AD0">
              <w:rPr>
                <w:rFonts w:ascii="Calibri" w:hAnsi="Calibri"/>
                <w:sz w:val="20"/>
                <w:szCs w:val="20"/>
              </w:rPr>
              <w:t>,</w:t>
            </w:r>
            <w:r>
              <w:rPr>
                <w:rFonts w:ascii="Calibri" w:hAnsi="Calibri"/>
                <w:sz w:val="20"/>
                <w:szCs w:val="20"/>
              </w:rPr>
              <w:t>00</w:t>
            </w:r>
          </w:p>
        </w:tc>
      </w:tr>
      <w:tr w:rsidR="00BB1E9F" w:rsidRPr="004000B6" w14:paraId="5EC00837" w14:textId="77777777" w:rsidTr="00170A32">
        <w:tc>
          <w:tcPr>
            <w:tcW w:w="5807" w:type="dxa"/>
            <w:vAlign w:val="center"/>
          </w:tcPr>
          <w:p w14:paraId="391E26B6" w14:textId="77777777" w:rsidR="00BB1E9F" w:rsidRPr="00961AD0" w:rsidRDefault="00BB1E9F" w:rsidP="00077A87">
            <w:pPr>
              <w:spacing w:line="276" w:lineRule="auto"/>
              <w:rPr>
                <w:rFonts w:ascii="Calibri" w:hAnsi="Calibri"/>
                <w:sz w:val="20"/>
                <w:szCs w:val="20"/>
              </w:rPr>
            </w:pPr>
            <w:proofErr w:type="spellStart"/>
            <w:r>
              <w:rPr>
                <w:rFonts w:ascii="Calibri" w:hAnsi="Calibri"/>
                <w:sz w:val="20"/>
                <w:szCs w:val="20"/>
              </w:rPr>
              <w:t>Kompaktor</w:t>
            </w:r>
            <w:proofErr w:type="spellEnd"/>
            <w:r>
              <w:rPr>
                <w:rFonts w:ascii="Calibri" w:hAnsi="Calibri"/>
                <w:sz w:val="20"/>
                <w:szCs w:val="20"/>
              </w:rPr>
              <w:t xml:space="preserve"> </w:t>
            </w:r>
            <w:proofErr w:type="spellStart"/>
            <w:r>
              <w:rPr>
                <w:rFonts w:ascii="Calibri" w:hAnsi="Calibri"/>
                <w:sz w:val="20"/>
                <w:szCs w:val="20"/>
              </w:rPr>
              <w:t>Bomag</w:t>
            </w:r>
            <w:proofErr w:type="spellEnd"/>
            <w:r>
              <w:rPr>
                <w:rFonts w:ascii="Calibri" w:hAnsi="Calibri"/>
                <w:sz w:val="20"/>
                <w:szCs w:val="20"/>
              </w:rPr>
              <w:t xml:space="preserve"> BC</w:t>
            </w:r>
          </w:p>
        </w:tc>
        <w:tc>
          <w:tcPr>
            <w:tcW w:w="3260" w:type="dxa"/>
            <w:vAlign w:val="center"/>
          </w:tcPr>
          <w:p w14:paraId="54BFD7A0" w14:textId="77777777" w:rsidR="00BB1E9F" w:rsidRDefault="00BB1E9F" w:rsidP="00077A87">
            <w:pPr>
              <w:jc w:val="center"/>
              <w:rPr>
                <w:rFonts w:ascii="Calibri" w:hAnsi="Calibri"/>
                <w:sz w:val="20"/>
                <w:szCs w:val="20"/>
              </w:rPr>
            </w:pPr>
            <w:r>
              <w:rPr>
                <w:rFonts w:ascii="Calibri" w:hAnsi="Calibri"/>
                <w:sz w:val="20"/>
                <w:szCs w:val="20"/>
              </w:rPr>
              <w:t>232.650,00</w:t>
            </w:r>
          </w:p>
        </w:tc>
      </w:tr>
      <w:tr w:rsidR="00BB1E9F" w:rsidRPr="004000B6" w14:paraId="03A872C3" w14:textId="77777777" w:rsidTr="00170A32">
        <w:tc>
          <w:tcPr>
            <w:tcW w:w="5807" w:type="dxa"/>
            <w:vAlign w:val="center"/>
          </w:tcPr>
          <w:p w14:paraId="0807FFD3"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MAN vozilo za prikupljanje komunalnog otpada</w:t>
            </w:r>
          </w:p>
        </w:tc>
        <w:tc>
          <w:tcPr>
            <w:tcW w:w="3260" w:type="dxa"/>
            <w:vAlign w:val="center"/>
          </w:tcPr>
          <w:p w14:paraId="35EDECF6" w14:textId="77777777" w:rsidR="00BB1E9F" w:rsidRPr="00961AD0" w:rsidRDefault="00BB1E9F" w:rsidP="00077A87">
            <w:pPr>
              <w:jc w:val="center"/>
              <w:rPr>
                <w:rFonts w:ascii="Calibri" w:hAnsi="Calibri"/>
                <w:sz w:val="20"/>
                <w:szCs w:val="20"/>
              </w:rPr>
            </w:pPr>
            <w:r>
              <w:rPr>
                <w:rFonts w:ascii="Calibri" w:hAnsi="Calibri"/>
                <w:sz w:val="20"/>
                <w:szCs w:val="20"/>
              </w:rPr>
              <w:t>243.411,25</w:t>
            </w:r>
          </w:p>
        </w:tc>
      </w:tr>
      <w:tr w:rsidR="00BB1E9F" w:rsidRPr="004000B6" w14:paraId="5F5E027E" w14:textId="77777777" w:rsidTr="00170A32">
        <w:tc>
          <w:tcPr>
            <w:tcW w:w="5807" w:type="dxa"/>
            <w:vAlign w:val="center"/>
          </w:tcPr>
          <w:p w14:paraId="70474AB3" w14:textId="77777777" w:rsidR="00BB1E9F" w:rsidRPr="00961AD0" w:rsidRDefault="00BB1E9F" w:rsidP="00077A87">
            <w:pPr>
              <w:spacing w:line="276" w:lineRule="auto"/>
              <w:jc w:val="center"/>
              <w:rPr>
                <w:rFonts w:ascii="Calibri" w:hAnsi="Calibri"/>
                <w:b/>
                <w:bCs/>
                <w:sz w:val="20"/>
                <w:szCs w:val="20"/>
              </w:rPr>
            </w:pPr>
            <w:r w:rsidRPr="00961AD0">
              <w:rPr>
                <w:rFonts w:ascii="Calibri" w:hAnsi="Calibri"/>
                <w:b/>
                <w:bCs/>
                <w:sz w:val="20"/>
                <w:szCs w:val="20"/>
              </w:rPr>
              <w:lastRenderedPageBreak/>
              <w:t>OSIGURANJE MATERIJALNO-TEHNIČKIH SREDSTAVA</w:t>
            </w:r>
          </w:p>
        </w:tc>
        <w:tc>
          <w:tcPr>
            <w:tcW w:w="3260" w:type="dxa"/>
            <w:vAlign w:val="center"/>
          </w:tcPr>
          <w:p w14:paraId="7A09A724" w14:textId="77777777" w:rsidR="00BB1E9F" w:rsidRPr="00961AD0" w:rsidRDefault="00BB1E9F" w:rsidP="00077A87">
            <w:pPr>
              <w:jc w:val="center"/>
              <w:rPr>
                <w:rFonts w:ascii="Calibri" w:hAnsi="Calibri"/>
                <w:b/>
                <w:bCs/>
                <w:sz w:val="20"/>
                <w:szCs w:val="20"/>
              </w:rPr>
            </w:pPr>
            <w:r w:rsidRPr="00961AD0">
              <w:rPr>
                <w:rFonts w:ascii="Calibri" w:hAnsi="Calibri"/>
                <w:b/>
                <w:bCs/>
                <w:sz w:val="20"/>
                <w:szCs w:val="20"/>
              </w:rPr>
              <w:t xml:space="preserve">VRIJEDNOST U </w:t>
            </w:r>
            <w:r>
              <w:rPr>
                <w:rFonts w:ascii="Calibri" w:hAnsi="Calibri"/>
                <w:b/>
                <w:bCs/>
                <w:sz w:val="20"/>
                <w:szCs w:val="20"/>
              </w:rPr>
              <w:t>EUR</w:t>
            </w:r>
          </w:p>
        </w:tc>
      </w:tr>
      <w:tr w:rsidR="00BB1E9F" w:rsidRPr="004000B6" w14:paraId="0A809197" w14:textId="77777777" w:rsidTr="00170A32">
        <w:tc>
          <w:tcPr>
            <w:tcW w:w="5807" w:type="dxa"/>
            <w:vAlign w:val="center"/>
          </w:tcPr>
          <w:p w14:paraId="349283B3" w14:textId="77777777" w:rsidR="00BB1E9F" w:rsidRPr="00961AD0" w:rsidRDefault="00BB1E9F" w:rsidP="00077A87">
            <w:pPr>
              <w:spacing w:line="276" w:lineRule="auto"/>
              <w:rPr>
                <w:rFonts w:ascii="Calibri" w:hAnsi="Calibri"/>
                <w:sz w:val="20"/>
                <w:szCs w:val="20"/>
              </w:rPr>
            </w:pPr>
            <w:r w:rsidRPr="00961AD0">
              <w:rPr>
                <w:rFonts w:ascii="Calibri" w:hAnsi="Calibri"/>
                <w:sz w:val="20"/>
                <w:szCs w:val="20"/>
              </w:rPr>
              <w:t>Vrijednost osiguranja postojećih materijalno-tehničkih sredstava</w:t>
            </w:r>
          </w:p>
        </w:tc>
        <w:tc>
          <w:tcPr>
            <w:tcW w:w="3260" w:type="dxa"/>
            <w:vAlign w:val="center"/>
          </w:tcPr>
          <w:p w14:paraId="73D34164" w14:textId="77777777" w:rsidR="00BB1E9F" w:rsidRPr="00961AD0" w:rsidRDefault="00BB1E9F" w:rsidP="00077A87">
            <w:pPr>
              <w:jc w:val="center"/>
              <w:rPr>
                <w:rFonts w:ascii="Calibri" w:hAnsi="Calibri"/>
                <w:sz w:val="20"/>
                <w:szCs w:val="20"/>
              </w:rPr>
            </w:pPr>
            <w:r>
              <w:rPr>
                <w:rFonts w:ascii="Calibri" w:hAnsi="Calibri"/>
                <w:sz w:val="20"/>
                <w:szCs w:val="20"/>
              </w:rPr>
              <w:t>21.352,77</w:t>
            </w:r>
          </w:p>
        </w:tc>
      </w:tr>
      <w:tr w:rsidR="00BB1E9F" w:rsidRPr="004000B6" w14:paraId="7E67AFA7" w14:textId="77777777" w:rsidTr="00170A32">
        <w:tc>
          <w:tcPr>
            <w:tcW w:w="5807" w:type="dxa"/>
            <w:vAlign w:val="center"/>
          </w:tcPr>
          <w:p w14:paraId="015E15DE" w14:textId="77777777" w:rsidR="00BB1E9F" w:rsidRPr="00961AD0" w:rsidRDefault="00BB1E9F" w:rsidP="00077A87">
            <w:pPr>
              <w:spacing w:line="276" w:lineRule="auto"/>
              <w:jc w:val="center"/>
              <w:rPr>
                <w:rFonts w:ascii="Calibri" w:hAnsi="Calibri"/>
                <w:b/>
                <w:sz w:val="20"/>
                <w:szCs w:val="20"/>
              </w:rPr>
            </w:pPr>
            <w:r w:rsidRPr="00961AD0">
              <w:rPr>
                <w:rFonts w:ascii="Calibri" w:hAnsi="Calibri"/>
                <w:b/>
                <w:sz w:val="20"/>
                <w:szCs w:val="20"/>
              </w:rPr>
              <w:t>OSIGURANJE OSOBA</w:t>
            </w:r>
          </w:p>
        </w:tc>
        <w:tc>
          <w:tcPr>
            <w:tcW w:w="3260" w:type="dxa"/>
            <w:vAlign w:val="center"/>
          </w:tcPr>
          <w:p w14:paraId="1179881E" w14:textId="77777777" w:rsidR="00BB1E9F" w:rsidRPr="00961AD0" w:rsidRDefault="00BB1E9F" w:rsidP="00077A87">
            <w:pPr>
              <w:jc w:val="center"/>
              <w:rPr>
                <w:rFonts w:ascii="Calibri" w:hAnsi="Calibri"/>
                <w:sz w:val="20"/>
                <w:szCs w:val="20"/>
              </w:rPr>
            </w:pPr>
            <w:r w:rsidRPr="00961AD0">
              <w:rPr>
                <w:rFonts w:ascii="Calibri" w:hAnsi="Calibri"/>
                <w:b/>
                <w:bCs/>
                <w:sz w:val="20"/>
                <w:szCs w:val="20"/>
              </w:rPr>
              <w:t xml:space="preserve">VRIJEDNOST U </w:t>
            </w:r>
            <w:r>
              <w:rPr>
                <w:rFonts w:ascii="Calibri" w:hAnsi="Calibri"/>
                <w:b/>
                <w:bCs/>
                <w:sz w:val="20"/>
                <w:szCs w:val="20"/>
              </w:rPr>
              <w:t>EUR</w:t>
            </w:r>
          </w:p>
        </w:tc>
      </w:tr>
      <w:tr w:rsidR="00BB1E9F" w:rsidRPr="000A26AA" w14:paraId="43D1274A" w14:textId="77777777" w:rsidTr="00170A32">
        <w:tc>
          <w:tcPr>
            <w:tcW w:w="5807" w:type="dxa"/>
            <w:vAlign w:val="center"/>
          </w:tcPr>
          <w:p w14:paraId="6ACA8D51" w14:textId="77777777" w:rsidR="00BB1E9F" w:rsidRPr="00961AD0" w:rsidRDefault="00BB1E9F" w:rsidP="00077A87">
            <w:pPr>
              <w:rPr>
                <w:rFonts w:ascii="Calibri" w:hAnsi="Calibri"/>
                <w:sz w:val="20"/>
                <w:szCs w:val="20"/>
              </w:rPr>
            </w:pPr>
            <w:r w:rsidRPr="00961AD0">
              <w:rPr>
                <w:rFonts w:ascii="Calibri" w:hAnsi="Calibri"/>
                <w:sz w:val="20"/>
                <w:szCs w:val="20"/>
              </w:rPr>
              <w:t xml:space="preserve">Vrijednost osiguranja zaposlenih </w:t>
            </w:r>
          </w:p>
        </w:tc>
        <w:tc>
          <w:tcPr>
            <w:tcW w:w="3260" w:type="dxa"/>
            <w:vAlign w:val="center"/>
          </w:tcPr>
          <w:p w14:paraId="779C5761" w14:textId="77777777" w:rsidR="00BB1E9F" w:rsidRPr="00F555BF" w:rsidRDefault="00BB1E9F" w:rsidP="00077A87">
            <w:pPr>
              <w:jc w:val="center"/>
              <w:rPr>
                <w:rFonts w:ascii="Calibri" w:hAnsi="Calibri"/>
                <w:sz w:val="20"/>
                <w:szCs w:val="20"/>
              </w:rPr>
            </w:pPr>
            <w:r>
              <w:rPr>
                <w:rFonts w:ascii="Calibri" w:hAnsi="Calibri"/>
                <w:sz w:val="20"/>
                <w:szCs w:val="20"/>
              </w:rPr>
              <w:t>2.550,11</w:t>
            </w:r>
          </w:p>
        </w:tc>
      </w:tr>
    </w:tbl>
    <w:p w14:paraId="44202797" w14:textId="77777777" w:rsidR="007D6FC3" w:rsidRDefault="007D6FC3" w:rsidP="008C342A">
      <w:pPr>
        <w:spacing w:after="0" w:line="276" w:lineRule="auto"/>
        <w:rPr>
          <w:rFonts w:ascii="Calibri" w:eastAsia="Calibri" w:hAnsi="Calibri" w:cs="Times New Roman"/>
          <w:sz w:val="18"/>
          <w:szCs w:val="18"/>
          <w:lang w:eastAsia="zh-CN"/>
        </w:rPr>
      </w:pPr>
      <w:r>
        <w:rPr>
          <w:rFonts w:ascii="Calibri" w:eastAsia="Calibri" w:hAnsi="Calibri" w:cs="Times New Roman"/>
          <w:sz w:val="18"/>
          <w:szCs w:val="18"/>
          <w:lang w:eastAsia="zh-CN"/>
        </w:rPr>
        <w:t>* Vozilo u vlasništvu Grada Otočca, da</w:t>
      </w:r>
      <w:r w:rsidR="009D4886">
        <w:rPr>
          <w:rFonts w:ascii="Calibri" w:eastAsia="Calibri" w:hAnsi="Calibri" w:cs="Times New Roman"/>
          <w:sz w:val="18"/>
          <w:szCs w:val="18"/>
          <w:lang w:eastAsia="zh-CN"/>
        </w:rPr>
        <w:t>n</w:t>
      </w:r>
      <w:r>
        <w:rPr>
          <w:rFonts w:ascii="Calibri" w:eastAsia="Calibri" w:hAnsi="Calibri" w:cs="Times New Roman"/>
          <w:sz w:val="18"/>
          <w:szCs w:val="18"/>
          <w:lang w:eastAsia="zh-CN"/>
        </w:rPr>
        <w:t xml:space="preserve">o na korištenje </w:t>
      </w:r>
      <w:r w:rsidR="009D4886">
        <w:rPr>
          <w:rFonts w:ascii="Calibri" w:eastAsia="Calibri" w:hAnsi="Calibri" w:cs="Times New Roman"/>
          <w:sz w:val="18"/>
          <w:szCs w:val="18"/>
          <w:lang w:eastAsia="zh-CN"/>
        </w:rPr>
        <w:t xml:space="preserve">poduzeću </w:t>
      </w:r>
      <w:r>
        <w:rPr>
          <w:rFonts w:ascii="Calibri" w:eastAsia="Calibri" w:hAnsi="Calibri" w:cs="Times New Roman"/>
          <w:sz w:val="18"/>
          <w:szCs w:val="18"/>
          <w:lang w:eastAsia="zh-CN"/>
        </w:rPr>
        <w:t>Gack</w:t>
      </w:r>
      <w:r w:rsidR="009D4886">
        <w:rPr>
          <w:rFonts w:ascii="Calibri" w:eastAsia="Calibri" w:hAnsi="Calibri" w:cs="Times New Roman"/>
          <w:sz w:val="18"/>
          <w:szCs w:val="18"/>
          <w:lang w:eastAsia="zh-CN"/>
        </w:rPr>
        <w:t>a</w:t>
      </w:r>
      <w:r>
        <w:rPr>
          <w:rFonts w:ascii="Calibri" w:eastAsia="Calibri" w:hAnsi="Calibri" w:cs="Times New Roman"/>
          <w:sz w:val="18"/>
          <w:szCs w:val="18"/>
          <w:lang w:eastAsia="zh-CN"/>
        </w:rPr>
        <w:t xml:space="preserve"> d.o.o.</w:t>
      </w:r>
    </w:p>
    <w:p w14:paraId="209BAC4A" w14:textId="77777777" w:rsidR="008F5312" w:rsidRDefault="008F5312" w:rsidP="008C342A">
      <w:pPr>
        <w:spacing w:after="0" w:line="276" w:lineRule="auto"/>
        <w:jc w:val="center"/>
        <w:rPr>
          <w:rFonts w:ascii="Calibri" w:eastAsia="Calibri" w:hAnsi="Calibri" w:cs="Times New Roman"/>
          <w:sz w:val="18"/>
          <w:szCs w:val="18"/>
          <w:lang w:eastAsia="zh-CN"/>
        </w:rPr>
      </w:pPr>
      <w:r w:rsidRPr="00E25DAB">
        <w:rPr>
          <w:rFonts w:ascii="Calibri" w:eastAsia="Calibri" w:hAnsi="Calibri" w:cs="Times New Roman"/>
          <w:sz w:val="18"/>
          <w:szCs w:val="18"/>
          <w:lang w:eastAsia="zh-CN"/>
        </w:rPr>
        <w:t>Izvor: Gacka d.o.o.</w:t>
      </w:r>
    </w:p>
    <w:p w14:paraId="0F2D63F5" w14:textId="77777777" w:rsidR="00E25DAB" w:rsidRDefault="00E25DAB" w:rsidP="00E25DAB">
      <w:pPr>
        <w:spacing w:before="120" w:after="120" w:line="276" w:lineRule="auto"/>
        <w:jc w:val="both"/>
        <w:rPr>
          <w:rFonts w:ascii="Calibri" w:eastAsia="Calibri" w:hAnsi="Calibri" w:cs="Times New Roman"/>
          <w:sz w:val="24"/>
        </w:rPr>
      </w:pPr>
      <w:r w:rsidRPr="00E25DAB">
        <w:rPr>
          <w:rFonts w:ascii="Calibri" w:eastAsia="Calibri" w:hAnsi="Calibri" w:cs="Times New Roman"/>
          <w:sz w:val="24"/>
        </w:rPr>
        <w:t>Kako bi se zadržala te unaprijedila spremnost vatrogasnih postrojbi te ostalih snaga koj</w:t>
      </w:r>
      <w:r w:rsidR="009C5926">
        <w:rPr>
          <w:rFonts w:ascii="Calibri" w:eastAsia="Calibri" w:hAnsi="Calibri" w:cs="Times New Roman"/>
          <w:sz w:val="24"/>
        </w:rPr>
        <w:t>e</w:t>
      </w:r>
      <w:r w:rsidRPr="00E25DAB">
        <w:rPr>
          <w:rFonts w:ascii="Calibri" w:eastAsia="Calibri" w:hAnsi="Calibri" w:cs="Times New Roman"/>
          <w:sz w:val="24"/>
        </w:rPr>
        <w:t xml:space="preserve"> imaju ulogu u zaštiti i sprječavanju stradanja imovine, gospodarskih funkcija i stradavanja stanovništva, veoma je bitno kontinuirano ulaganje u opremu i sredstva, kao i osposobljavanje te uvježbavanje pripadnika istih. </w:t>
      </w:r>
    </w:p>
    <w:p w14:paraId="5B607602" w14:textId="6D8E9DA9" w:rsidR="00E25DAB" w:rsidRPr="00E25DAB" w:rsidRDefault="00E25DAB" w:rsidP="00943673">
      <w:pPr>
        <w:pStyle w:val="Naslov2"/>
        <w:numPr>
          <w:ilvl w:val="1"/>
          <w:numId w:val="63"/>
        </w:numPr>
        <w:ind w:left="510" w:hanging="510"/>
      </w:pPr>
      <w:bookmarkStart w:id="42" w:name="_Toc27735981"/>
      <w:bookmarkStart w:id="43" w:name="_Toc27736046"/>
      <w:r w:rsidRPr="00E25DAB">
        <w:t>PROCJENA PRIRODNIH NEPOGODA NA PODRUČJU GRADA OTOČCA U POSLJEDNJIH 1</w:t>
      </w:r>
      <w:r w:rsidR="0009414E">
        <w:t>5</w:t>
      </w:r>
      <w:r w:rsidRPr="00E25DAB">
        <w:t xml:space="preserve"> GODINA</w:t>
      </w:r>
      <w:bookmarkEnd w:id="42"/>
      <w:bookmarkEnd w:id="43"/>
    </w:p>
    <w:p w14:paraId="1E9C19EC" w14:textId="19B751BE" w:rsidR="002E6892"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Iznosi šteta u slučaju prirodnih nepogoda na području Grada Otočca u posljednjih 1</w:t>
      </w:r>
      <w:r w:rsidR="0009414E">
        <w:rPr>
          <w:rFonts w:ascii="Calibri" w:eastAsia="Calibri" w:hAnsi="Calibri" w:cs="Times New Roman"/>
          <w:sz w:val="24"/>
          <w:lang w:eastAsia="zh-CN"/>
        </w:rPr>
        <w:t>5</w:t>
      </w:r>
      <w:r w:rsidRPr="00E25DAB">
        <w:rPr>
          <w:rFonts w:ascii="Calibri" w:eastAsia="Calibri" w:hAnsi="Calibri" w:cs="Times New Roman"/>
          <w:sz w:val="24"/>
          <w:lang w:eastAsia="zh-CN"/>
        </w:rPr>
        <w:t xml:space="preserve"> godina iskazani su u sljedećoj tablici.</w:t>
      </w:r>
    </w:p>
    <w:p w14:paraId="659B3B7D" w14:textId="1DB643E8" w:rsidR="00E25DAB" w:rsidRPr="00E25DAB" w:rsidRDefault="00E25DAB" w:rsidP="00E25DAB">
      <w:pPr>
        <w:keepNext/>
        <w:spacing w:after="0" w:line="240" w:lineRule="auto"/>
        <w:jc w:val="both"/>
        <w:rPr>
          <w:rFonts w:ascii="Calibri" w:eastAsia="Calibri" w:hAnsi="Calibri" w:cs="Times New Roman"/>
          <w:b/>
          <w:iCs/>
          <w:sz w:val="20"/>
          <w:szCs w:val="20"/>
          <w:lang w:eastAsia="zh-CN"/>
        </w:rPr>
      </w:pPr>
      <w:bookmarkStart w:id="44" w:name="_Toc27736068"/>
      <w:r w:rsidRPr="00E25DAB">
        <w:rPr>
          <w:rFonts w:ascii="Calibri" w:eastAsia="Calibri" w:hAnsi="Calibri" w:cs="Times New Roman"/>
          <w:b/>
          <w:iCs/>
          <w:sz w:val="20"/>
          <w:szCs w:val="20"/>
          <w:lang w:eastAsia="zh-CN"/>
        </w:rPr>
        <w:t xml:space="preserve">Tablica </w:t>
      </w:r>
      <w:r w:rsidR="00E061C3">
        <w:rPr>
          <w:rFonts w:ascii="Calibri" w:eastAsia="Calibri" w:hAnsi="Calibri" w:cs="Times New Roman"/>
          <w:b/>
          <w:iCs/>
          <w:sz w:val="20"/>
          <w:szCs w:val="20"/>
          <w:lang w:eastAsia="zh-CN"/>
        </w:rPr>
        <w:t>8</w:t>
      </w:r>
      <w:r w:rsidRPr="00E25DAB">
        <w:rPr>
          <w:rFonts w:ascii="Calibri" w:eastAsia="Calibri" w:hAnsi="Calibri" w:cs="Times New Roman"/>
          <w:b/>
          <w:iCs/>
          <w:sz w:val="20"/>
          <w:szCs w:val="20"/>
          <w:lang w:eastAsia="zh-CN"/>
        </w:rPr>
        <w:t>. Štete uslijed prirodnih nepogoda u posljednjih 1</w:t>
      </w:r>
      <w:r w:rsidR="0009414E">
        <w:rPr>
          <w:rFonts w:ascii="Calibri" w:eastAsia="Calibri" w:hAnsi="Calibri" w:cs="Times New Roman"/>
          <w:b/>
          <w:iCs/>
          <w:sz w:val="20"/>
          <w:szCs w:val="20"/>
          <w:lang w:eastAsia="zh-CN"/>
        </w:rPr>
        <w:t>5</w:t>
      </w:r>
      <w:r w:rsidRPr="00E25DAB">
        <w:rPr>
          <w:rFonts w:ascii="Calibri" w:eastAsia="Calibri" w:hAnsi="Calibri" w:cs="Times New Roman"/>
          <w:b/>
          <w:iCs/>
          <w:sz w:val="20"/>
          <w:szCs w:val="20"/>
          <w:lang w:eastAsia="zh-CN"/>
        </w:rPr>
        <w:t xml:space="preserve"> godina</w:t>
      </w:r>
      <w:bookmarkEnd w:id="44"/>
    </w:p>
    <w:tbl>
      <w:tblPr>
        <w:tblStyle w:val="Reetkatablice16"/>
        <w:tblW w:w="9068" w:type="dxa"/>
        <w:tblInd w:w="-5" w:type="dxa"/>
        <w:tblLook w:val="04A0" w:firstRow="1" w:lastRow="0" w:firstColumn="1" w:lastColumn="0" w:noHBand="0" w:noVBand="1"/>
      </w:tblPr>
      <w:tblGrid>
        <w:gridCol w:w="1985"/>
        <w:gridCol w:w="992"/>
        <w:gridCol w:w="13"/>
        <w:gridCol w:w="3935"/>
        <w:gridCol w:w="2143"/>
      </w:tblGrid>
      <w:tr w:rsidR="00E25DAB" w:rsidRPr="00E25DAB" w14:paraId="4C8D2794" w14:textId="77777777" w:rsidTr="00E25DAB">
        <w:trPr>
          <w:trHeight w:val="367"/>
          <w:tblHeader/>
        </w:trPr>
        <w:tc>
          <w:tcPr>
            <w:tcW w:w="1985" w:type="dxa"/>
            <w:shd w:val="clear" w:color="auto" w:fill="auto"/>
            <w:vAlign w:val="center"/>
          </w:tcPr>
          <w:p w14:paraId="0F461290" w14:textId="77777777" w:rsidR="00E25DAB" w:rsidRPr="00E25DAB" w:rsidRDefault="00E25DAB" w:rsidP="00E25DAB">
            <w:pPr>
              <w:jc w:val="center"/>
              <w:rPr>
                <w:rFonts w:eastAsia="Calibri" w:cstheme="minorHAnsi"/>
                <w:b/>
                <w:sz w:val="20"/>
                <w:szCs w:val="20"/>
                <w:lang w:eastAsia="zh-CN"/>
              </w:rPr>
            </w:pPr>
            <w:r w:rsidRPr="00E25DAB">
              <w:rPr>
                <w:rFonts w:eastAsia="Calibri" w:cstheme="minorHAnsi"/>
                <w:b/>
                <w:sz w:val="20"/>
                <w:szCs w:val="20"/>
                <w:lang w:eastAsia="zh-CN"/>
              </w:rPr>
              <w:t>DATUM PROGLAŠENJA</w:t>
            </w:r>
          </w:p>
        </w:tc>
        <w:tc>
          <w:tcPr>
            <w:tcW w:w="4940" w:type="dxa"/>
            <w:gridSpan w:val="3"/>
            <w:shd w:val="clear" w:color="auto" w:fill="auto"/>
            <w:vAlign w:val="center"/>
          </w:tcPr>
          <w:p w14:paraId="0E42E439" w14:textId="77777777" w:rsidR="00E25DAB" w:rsidRPr="00E25DAB" w:rsidRDefault="00E25DAB" w:rsidP="00E25DAB">
            <w:pPr>
              <w:jc w:val="center"/>
              <w:rPr>
                <w:rFonts w:eastAsia="Calibri" w:cstheme="minorHAnsi"/>
                <w:b/>
                <w:sz w:val="20"/>
                <w:szCs w:val="20"/>
                <w:lang w:eastAsia="zh-CN"/>
              </w:rPr>
            </w:pPr>
            <w:r w:rsidRPr="00E25DAB">
              <w:rPr>
                <w:rFonts w:eastAsia="Calibri" w:cstheme="minorHAnsi"/>
                <w:b/>
                <w:sz w:val="20"/>
                <w:szCs w:val="20"/>
                <w:lang w:eastAsia="zh-CN"/>
              </w:rPr>
              <w:t>PRIRODNA NEPOGODA</w:t>
            </w:r>
          </w:p>
        </w:tc>
        <w:tc>
          <w:tcPr>
            <w:tcW w:w="2143" w:type="dxa"/>
            <w:shd w:val="clear" w:color="auto" w:fill="auto"/>
            <w:vAlign w:val="center"/>
          </w:tcPr>
          <w:p w14:paraId="373A243E" w14:textId="77777777" w:rsidR="00E25DAB" w:rsidRPr="00E25DAB" w:rsidRDefault="00E25DAB" w:rsidP="00E25DAB">
            <w:pPr>
              <w:jc w:val="center"/>
              <w:rPr>
                <w:rFonts w:eastAsia="Calibri" w:cstheme="minorHAnsi"/>
                <w:b/>
                <w:sz w:val="20"/>
                <w:szCs w:val="20"/>
                <w:lang w:eastAsia="zh-CN"/>
              </w:rPr>
            </w:pPr>
            <w:r w:rsidRPr="00E25DAB">
              <w:rPr>
                <w:rFonts w:eastAsia="Calibri" w:cstheme="minorHAnsi"/>
                <w:b/>
                <w:sz w:val="20"/>
                <w:szCs w:val="20"/>
                <w:lang w:eastAsia="zh-CN"/>
              </w:rPr>
              <w:t>IZNOS ŠTETE</w:t>
            </w:r>
          </w:p>
        </w:tc>
      </w:tr>
      <w:tr w:rsidR="00E25DAB" w:rsidRPr="00E25DAB" w14:paraId="16B04AF9" w14:textId="77777777" w:rsidTr="00E25DAB">
        <w:tc>
          <w:tcPr>
            <w:tcW w:w="1985" w:type="dxa"/>
            <w:shd w:val="clear" w:color="auto" w:fill="auto"/>
          </w:tcPr>
          <w:p w14:paraId="5E34366D" w14:textId="18B95CF6" w:rsidR="00E25DAB" w:rsidRPr="00E25DAB" w:rsidRDefault="00E25DAB" w:rsidP="00F474A4">
            <w:pPr>
              <w:spacing w:line="276" w:lineRule="auto"/>
              <w:jc w:val="center"/>
              <w:rPr>
                <w:rFonts w:eastAsia="Calibri" w:cstheme="minorHAnsi"/>
                <w:sz w:val="20"/>
                <w:szCs w:val="20"/>
                <w:lang w:eastAsia="zh-CN"/>
              </w:rPr>
            </w:pPr>
            <w:r w:rsidRPr="00E25DAB">
              <w:rPr>
                <w:rFonts w:eastAsia="Calibri" w:cstheme="minorHAnsi"/>
                <w:sz w:val="20"/>
                <w:szCs w:val="20"/>
                <w:lang w:eastAsia="zh-CN"/>
              </w:rPr>
              <w:t>0</w:t>
            </w:r>
            <w:r w:rsidR="00F474A4">
              <w:rPr>
                <w:rFonts w:eastAsia="Calibri" w:cstheme="minorHAnsi"/>
                <w:sz w:val="20"/>
                <w:szCs w:val="20"/>
                <w:lang w:eastAsia="zh-CN"/>
              </w:rPr>
              <w:t>3</w:t>
            </w:r>
            <w:r w:rsidRPr="00E25DAB">
              <w:rPr>
                <w:rFonts w:eastAsia="Calibri" w:cstheme="minorHAnsi"/>
                <w:sz w:val="20"/>
                <w:szCs w:val="20"/>
                <w:lang w:eastAsia="zh-CN"/>
              </w:rPr>
              <w:t>. rujna 2012.</w:t>
            </w:r>
            <w:r w:rsidR="001A1D7F">
              <w:rPr>
                <w:rFonts w:eastAsia="Calibri" w:cstheme="minorHAnsi"/>
                <w:sz w:val="20"/>
                <w:szCs w:val="20"/>
                <w:lang w:eastAsia="zh-CN"/>
              </w:rPr>
              <w:t xml:space="preserve"> </w:t>
            </w:r>
            <w:r w:rsidRPr="00E25DAB">
              <w:rPr>
                <w:rFonts w:eastAsia="Calibri" w:cstheme="minorHAnsi"/>
                <w:sz w:val="20"/>
                <w:szCs w:val="20"/>
                <w:lang w:eastAsia="zh-CN"/>
              </w:rPr>
              <w:t>g.</w:t>
            </w:r>
          </w:p>
        </w:tc>
        <w:tc>
          <w:tcPr>
            <w:tcW w:w="4940" w:type="dxa"/>
            <w:gridSpan w:val="3"/>
            <w:shd w:val="clear" w:color="auto" w:fill="auto"/>
          </w:tcPr>
          <w:p w14:paraId="1418CF63" w14:textId="77777777" w:rsidR="00E25DAB" w:rsidRPr="00E25DAB" w:rsidRDefault="00E25DAB" w:rsidP="00E25DAB">
            <w:pPr>
              <w:spacing w:line="276" w:lineRule="auto"/>
              <w:rPr>
                <w:rFonts w:eastAsia="Calibri" w:cstheme="minorHAnsi"/>
                <w:b/>
                <w:sz w:val="20"/>
                <w:szCs w:val="20"/>
                <w:lang w:eastAsia="zh-CN"/>
              </w:rPr>
            </w:pPr>
            <w:r w:rsidRPr="00E25DAB">
              <w:rPr>
                <w:rFonts w:eastAsia="Calibri" w:cstheme="minorHAnsi"/>
                <w:b/>
                <w:sz w:val="20"/>
                <w:szCs w:val="20"/>
                <w:lang w:eastAsia="zh-CN"/>
              </w:rPr>
              <w:t>SUŠA</w:t>
            </w:r>
          </w:p>
        </w:tc>
        <w:tc>
          <w:tcPr>
            <w:tcW w:w="2143" w:type="dxa"/>
            <w:shd w:val="clear" w:color="auto" w:fill="auto"/>
          </w:tcPr>
          <w:p w14:paraId="16D8D000" w14:textId="77777777" w:rsidR="00E25DAB" w:rsidRPr="00E25DAB" w:rsidRDefault="00E25DAB" w:rsidP="00E25DAB">
            <w:pPr>
              <w:spacing w:line="276" w:lineRule="auto"/>
              <w:jc w:val="center"/>
              <w:rPr>
                <w:rFonts w:ascii="Calibri" w:eastAsia="Calibri" w:hAnsi="Calibri"/>
                <w:b/>
                <w:sz w:val="20"/>
                <w:szCs w:val="20"/>
                <w:lang w:eastAsia="zh-CN"/>
              </w:rPr>
            </w:pPr>
            <w:r w:rsidRPr="00E25DAB">
              <w:rPr>
                <w:rFonts w:ascii="Calibri" w:eastAsia="Calibri" w:hAnsi="Calibri"/>
                <w:b/>
                <w:sz w:val="20"/>
                <w:szCs w:val="20"/>
                <w:lang w:eastAsia="zh-CN"/>
              </w:rPr>
              <w:t>6.702.766,72</w:t>
            </w:r>
          </w:p>
        </w:tc>
      </w:tr>
      <w:tr w:rsidR="00E25DAB" w:rsidRPr="00E25DAB" w14:paraId="44759C33" w14:textId="77777777" w:rsidTr="00E25DAB">
        <w:tc>
          <w:tcPr>
            <w:tcW w:w="1985" w:type="dxa"/>
            <w:shd w:val="clear" w:color="auto" w:fill="auto"/>
          </w:tcPr>
          <w:p w14:paraId="0438E410"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1591F6BB"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1BB33143"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5.628.066,72</w:t>
            </w:r>
          </w:p>
        </w:tc>
      </w:tr>
      <w:tr w:rsidR="00E25DAB" w:rsidRPr="00E25DAB" w14:paraId="2B8AC7E2" w14:textId="77777777" w:rsidTr="00E25DAB">
        <w:tc>
          <w:tcPr>
            <w:tcW w:w="1985" w:type="dxa"/>
            <w:shd w:val="clear" w:color="auto" w:fill="auto"/>
          </w:tcPr>
          <w:p w14:paraId="6EF62797"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7459CE9A"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pravnih osoba</w:t>
            </w:r>
          </w:p>
        </w:tc>
        <w:tc>
          <w:tcPr>
            <w:tcW w:w="2143" w:type="dxa"/>
            <w:shd w:val="clear" w:color="auto" w:fill="auto"/>
          </w:tcPr>
          <w:p w14:paraId="3457E8CD"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1.074.700,00</w:t>
            </w:r>
          </w:p>
        </w:tc>
      </w:tr>
      <w:tr w:rsidR="00E25DAB" w:rsidRPr="00E25DAB" w14:paraId="1DF7C53E" w14:textId="77777777" w:rsidTr="00E25DAB">
        <w:tc>
          <w:tcPr>
            <w:tcW w:w="1985" w:type="dxa"/>
            <w:shd w:val="clear" w:color="auto" w:fill="auto"/>
          </w:tcPr>
          <w:p w14:paraId="0622E08D" w14:textId="3D518429" w:rsidR="00E25DAB" w:rsidRPr="00E25DAB" w:rsidRDefault="00E25DAB" w:rsidP="00E25DAB">
            <w:pPr>
              <w:spacing w:line="276" w:lineRule="auto"/>
              <w:jc w:val="center"/>
              <w:rPr>
                <w:rFonts w:eastAsia="Calibri" w:cstheme="minorHAnsi"/>
                <w:sz w:val="20"/>
                <w:szCs w:val="20"/>
                <w:lang w:eastAsia="zh-CN"/>
              </w:rPr>
            </w:pPr>
            <w:r w:rsidRPr="00E25DAB">
              <w:rPr>
                <w:rFonts w:eastAsia="Calibri" w:cstheme="minorHAnsi"/>
                <w:sz w:val="20"/>
                <w:szCs w:val="20"/>
                <w:lang w:eastAsia="zh-CN"/>
              </w:rPr>
              <w:t>26.</w:t>
            </w:r>
            <w:r w:rsidR="001A1D7F">
              <w:rPr>
                <w:rFonts w:eastAsia="Calibri" w:cstheme="minorHAnsi"/>
                <w:sz w:val="20"/>
                <w:szCs w:val="20"/>
                <w:lang w:eastAsia="zh-CN"/>
              </w:rPr>
              <w:t xml:space="preserve"> </w:t>
            </w:r>
            <w:r w:rsidRPr="00E25DAB">
              <w:rPr>
                <w:rFonts w:eastAsia="Calibri" w:cstheme="minorHAnsi"/>
                <w:sz w:val="20"/>
                <w:szCs w:val="20"/>
                <w:lang w:eastAsia="zh-CN"/>
              </w:rPr>
              <w:t>listopad 2015.</w:t>
            </w:r>
            <w:r w:rsidR="001A1D7F">
              <w:rPr>
                <w:rFonts w:eastAsia="Calibri" w:cstheme="minorHAnsi"/>
                <w:sz w:val="20"/>
                <w:szCs w:val="20"/>
                <w:lang w:eastAsia="zh-CN"/>
              </w:rPr>
              <w:t xml:space="preserve"> </w:t>
            </w:r>
            <w:r w:rsidRPr="00E25DAB">
              <w:rPr>
                <w:rFonts w:eastAsia="Calibri" w:cstheme="minorHAnsi"/>
                <w:sz w:val="20"/>
                <w:szCs w:val="20"/>
                <w:lang w:eastAsia="zh-CN"/>
              </w:rPr>
              <w:t>g.</w:t>
            </w:r>
          </w:p>
        </w:tc>
        <w:tc>
          <w:tcPr>
            <w:tcW w:w="4940" w:type="dxa"/>
            <w:gridSpan w:val="3"/>
            <w:shd w:val="clear" w:color="auto" w:fill="auto"/>
          </w:tcPr>
          <w:p w14:paraId="030D4496" w14:textId="77777777" w:rsidR="00E25DAB" w:rsidRPr="00E25DAB" w:rsidRDefault="00E25DAB" w:rsidP="00E25DAB">
            <w:pPr>
              <w:spacing w:line="276" w:lineRule="auto"/>
              <w:rPr>
                <w:rFonts w:eastAsia="Calibri" w:cstheme="minorHAnsi"/>
                <w:b/>
                <w:bCs/>
                <w:sz w:val="20"/>
                <w:szCs w:val="20"/>
                <w:lang w:eastAsia="zh-CN"/>
              </w:rPr>
            </w:pPr>
            <w:r w:rsidRPr="00E25DAB">
              <w:rPr>
                <w:rFonts w:eastAsia="Calibri" w:cstheme="minorHAnsi"/>
                <w:b/>
                <w:bCs/>
                <w:sz w:val="20"/>
                <w:szCs w:val="20"/>
                <w:lang w:eastAsia="zh-CN"/>
              </w:rPr>
              <w:t xml:space="preserve">POPLAVA </w:t>
            </w:r>
          </w:p>
        </w:tc>
        <w:tc>
          <w:tcPr>
            <w:tcW w:w="2143" w:type="dxa"/>
            <w:shd w:val="clear" w:color="auto" w:fill="auto"/>
          </w:tcPr>
          <w:p w14:paraId="2F0CED49" w14:textId="77777777" w:rsidR="00E25DAB" w:rsidRPr="00A6005B" w:rsidRDefault="00850BEA" w:rsidP="00E25DAB">
            <w:pPr>
              <w:spacing w:line="276" w:lineRule="auto"/>
              <w:jc w:val="center"/>
              <w:rPr>
                <w:rFonts w:ascii="Calibri" w:eastAsia="Calibri" w:hAnsi="Calibri"/>
                <w:b/>
                <w:sz w:val="20"/>
                <w:szCs w:val="20"/>
                <w:highlight w:val="yellow"/>
                <w:lang w:eastAsia="zh-CN"/>
              </w:rPr>
            </w:pPr>
            <w:r w:rsidRPr="00A6005B">
              <w:rPr>
                <w:rFonts w:ascii="Calibri" w:eastAsia="Calibri" w:hAnsi="Calibri"/>
                <w:b/>
                <w:sz w:val="20"/>
                <w:szCs w:val="20"/>
                <w:lang w:eastAsia="zh-CN"/>
              </w:rPr>
              <w:t>2.735,882,75</w:t>
            </w:r>
          </w:p>
        </w:tc>
      </w:tr>
      <w:tr w:rsidR="00E25DAB" w:rsidRPr="00E25DAB" w14:paraId="19A0ECB9" w14:textId="77777777" w:rsidTr="00E25DAB">
        <w:tc>
          <w:tcPr>
            <w:tcW w:w="1985" w:type="dxa"/>
            <w:shd w:val="clear" w:color="auto" w:fill="auto"/>
          </w:tcPr>
          <w:p w14:paraId="45569D16"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26D52C5C"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5B139751" w14:textId="77777777" w:rsidR="00E25DAB" w:rsidRPr="004E79D2" w:rsidRDefault="00850BEA" w:rsidP="00E25DAB">
            <w:pPr>
              <w:spacing w:line="276" w:lineRule="auto"/>
              <w:jc w:val="center"/>
              <w:rPr>
                <w:rFonts w:ascii="Calibri" w:eastAsia="Calibri" w:hAnsi="Calibri"/>
                <w:bCs/>
                <w:sz w:val="20"/>
                <w:szCs w:val="20"/>
                <w:highlight w:val="yellow"/>
                <w:lang w:eastAsia="zh-CN"/>
              </w:rPr>
            </w:pPr>
            <w:r w:rsidRPr="00850BEA">
              <w:rPr>
                <w:rFonts w:ascii="Calibri" w:eastAsia="Calibri" w:hAnsi="Calibri"/>
                <w:sz w:val="20"/>
                <w:szCs w:val="20"/>
                <w:lang w:eastAsia="zh-CN"/>
              </w:rPr>
              <w:t>2.501.445,30</w:t>
            </w:r>
          </w:p>
        </w:tc>
      </w:tr>
      <w:tr w:rsidR="00E25DAB" w:rsidRPr="00E25DAB" w14:paraId="5FADE606" w14:textId="77777777" w:rsidTr="00E25DAB">
        <w:tc>
          <w:tcPr>
            <w:tcW w:w="1985" w:type="dxa"/>
            <w:shd w:val="clear" w:color="auto" w:fill="auto"/>
          </w:tcPr>
          <w:p w14:paraId="4DA63712"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7C9B7A6A"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pravnih osoba</w:t>
            </w:r>
          </w:p>
        </w:tc>
        <w:tc>
          <w:tcPr>
            <w:tcW w:w="2143" w:type="dxa"/>
            <w:shd w:val="clear" w:color="auto" w:fill="auto"/>
          </w:tcPr>
          <w:p w14:paraId="73B41C48" w14:textId="77777777" w:rsidR="00E25DAB" w:rsidRPr="004E79D2" w:rsidRDefault="00850BEA" w:rsidP="00E25DAB">
            <w:pPr>
              <w:spacing w:line="276" w:lineRule="auto"/>
              <w:jc w:val="center"/>
              <w:rPr>
                <w:rFonts w:ascii="Calibri" w:eastAsia="Calibri" w:hAnsi="Calibri"/>
                <w:sz w:val="20"/>
                <w:szCs w:val="20"/>
                <w:highlight w:val="yellow"/>
                <w:lang w:eastAsia="zh-CN"/>
              </w:rPr>
            </w:pPr>
            <w:r>
              <w:rPr>
                <w:sz w:val="20"/>
                <w:szCs w:val="20"/>
              </w:rPr>
              <w:t>234.437,45</w:t>
            </w:r>
          </w:p>
        </w:tc>
      </w:tr>
      <w:tr w:rsidR="00E25DAB" w:rsidRPr="00E25DAB" w14:paraId="334E5D92" w14:textId="77777777" w:rsidTr="00E25DAB">
        <w:tc>
          <w:tcPr>
            <w:tcW w:w="1985" w:type="dxa"/>
            <w:shd w:val="clear" w:color="auto" w:fill="auto"/>
          </w:tcPr>
          <w:p w14:paraId="2D5E555D" w14:textId="7B47E53E" w:rsidR="00E25DAB" w:rsidRPr="00E25DAB" w:rsidRDefault="00E25DAB" w:rsidP="00E25DAB">
            <w:pPr>
              <w:spacing w:line="276" w:lineRule="auto"/>
              <w:jc w:val="center"/>
              <w:rPr>
                <w:rFonts w:eastAsia="Calibri" w:cstheme="minorHAnsi"/>
                <w:sz w:val="20"/>
                <w:szCs w:val="20"/>
                <w:lang w:eastAsia="zh-CN"/>
              </w:rPr>
            </w:pPr>
            <w:r w:rsidRPr="00E25DAB">
              <w:rPr>
                <w:rFonts w:eastAsia="Calibri" w:cstheme="minorHAnsi"/>
                <w:sz w:val="20"/>
                <w:szCs w:val="20"/>
                <w:lang w:eastAsia="zh-CN"/>
              </w:rPr>
              <w:t>11. svibanj 2016.</w:t>
            </w:r>
            <w:r w:rsidR="001A1D7F">
              <w:rPr>
                <w:rFonts w:eastAsia="Calibri" w:cstheme="minorHAnsi"/>
                <w:sz w:val="20"/>
                <w:szCs w:val="20"/>
                <w:lang w:eastAsia="zh-CN"/>
              </w:rPr>
              <w:t xml:space="preserve"> </w:t>
            </w:r>
            <w:r w:rsidRPr="00E25DAB">
              <w:rPr>
                <w:rFonts w:eastAsia="Calibri" w:cstheme="minorHAnsi"/>
                <w:sz w:val="20"/>
                <w:szCs w:val="20"/>
                <w:lang w:eastAsia="zh-CN"/>
              </w:rPr>
              <w:t>g.</w:t>
            </w:r>
          </w:p>
        </w:tc>
        <w:tc>
          <w:tcPr>
            <w:tcW w:w="4940" w:type="dxa"/>
            <w:gridSpan w:val="3"/>
            <w:tcBorders>
              <w:top w:val="nil"/>
            </w:tcBorders>
            <w:shd w:val="clear" w:color="auto" w:fill="auto"/>
          </w:tcPr>
          <w:p w14:paraId="16FD9AD1" w14:textId="77777777" w:rsidR="00E25DAB" w:rsidRPr="00E25DAB" w:rsidRDefault="00E25DAB" w:rsidP="00E25DAB">
            <w:pPr>
              <w:spacing w:line="276" w:lineRule="auto"/>
              <w:rPr>
                <w:rFonts w:eastAsia="Calibri" w:cstheme="minorHAnsi"/>
                <w:b/>
                <w:bCs/>
                <w:sz w:val="20"/>
                <w:szCs w:val="20"/>
                <w:lang w:eastAsia="zh-CN"/>
              </w:rPr>
            </w:pPr>
            <w:r w:rsidRPr="00E25DAB">
              <w:rPr>
                <w:rFonts w:eastAsia="Calibri" w:cstheme="minorHAnsi"/>
                <w:b/>
                <w:bCs/>
                <w:sz w:val="20"/>
                <w:szCs w:val="20"/>
                <w:lang w:eastAsia="zh-CN"/>
              </w:rPr>
              <w:t>MRAZ</w:t>
            </w:r>
          </w:p>
        </w:tc>
        <w:tc>
          <w:tcPr>
            <w:tcW w:w="2143" w:type="dxa"/>
            <w:shd w:val="clear" w:color="auto" w:fill="auto"/>
          </w:tcPr>
          <w:p w14:paraId="1A290916"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b/>
                <w:bCs/>
                <w:sz w:val="20"/>
                <w:szCs w:val="20"/>
                <w:lang w:eastAsia="zh-CN"/>
              </w:rPr>
              <w:t>373.190,03</w:t>
            </w:r>
          </w:p>
        </w:tc>
      </w:tr>
      <w:tr w:rsidR="00E25DAB" w:rsidRPr="00E25DAB" w14:paraId="38405148" w14:textId="77777777" w:rsidTr="00E25DAB">
        <w:tc>
          <w:tcPr>
            <w:tcW w:w="1985" w:type="dxa"/>
            <w:shd w:val="clear" w:color="auto" w:fill="auto"/>
          </w:tcPr>
          <w:p w14:paraId="606875F1"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22817878"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5BF745DF"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373.190,03</w:t>
            </w:r>
          </w:p>
        </w:tc>
      </w:tr>
      <w:tr w:rsidR="00E25DAB" w:rsidRPr="00E25DAB" w14:paraId="23C59689" w14:textId="77777777" w:rsidTr="00E25DAB">
        <w:tc>
          <w:tcPr>
            <w:tcW w:w="1985" w:type="dxa"/>
            <w:shd w:val="clear" w:color="auto" w:fill="auto"/>
          </w:tcPr>
          <w:p w14:paraId="167B05C2"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0898ABB6"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64001C7D"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obrtnim sredstvima</w:t>
            </w:r>
          </w:p>
        </w:tc>
        <w:tc>
          <w:tcPr>
            <w:tcW w:w="2143" w:type="dxa"/>
            <w:shd w:val="clear" w:color="auto" w:fill="auto"/>
          </w:tcPr>
          <w:p w14:paraId="7351CA2A"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373.190,03</w:t>
            </w:r>
          </w:p>
        </w:tc>
      </w:tr>
      <w:tr w:rsidR="00E25DAB" w:rsidRPr="00E25DAB" w14:paraId="6E4C4752" w14:textId="77777777" w:rsidTr="00E25DAB">
        <w:tc>
          <w:tcPr>
            <w:tcW w:w="1985" w:type="dxa"/>
            <w:shd w:val="clear" w:color="auto" w:fill="auto"/>
          </w:tcPr>
          <w:p w14:paraId="6E2CC12F" w14:textId="10327F40" w:rsidR="00E25DAB" w:rsidRPr="00E25DAB" w:rsidRDefault="00E25DAB" w:rsidP="00E25DAB">
            <w:pPr>
              <w:spacing w:line="276" w:lineRule="auto"/>
              <w:jc w:val="center"/>
              <w:rPr>
                <w:rFonts w:eastAsia="Calibri" w:cstheme="minorHAnsi"/>
                <w:sz w:val="20"/>
                <w:szCs w:val="20"/>
                <w:lang w:eastAsia="zh-CN"/>
              </w:rPr>
            </w:pPr>
            <w:r w:rsidRPr="00E25DAB">
              <w:rPr>
                <w:rFonts w:eastAsia="Calibri" w:cstheme="minorHAnsi"/>
                <w:sz w:val="20"/>
                <w:szCs w:val="20"/>
                <w:lang w:eastAsia="zh-CN"/>
              </w:rPr>
              <w:t>17. travnja 2018.</w:t>
            </w:r>
            <w:r w:rsidR="001A1D7F">
              <w:rPr>
                <w:rFonts w:eastAsia="Calibri" w:cstheme="minorHAnsi"/>
                <w:sz w:val="20"/>
                <w:szCs w:val="20"/>
                <w:lang w:eastAsia="zh-CN"/>
              </w:rPr>
              <w:t xml:space="preserve"> </w:t>
            </w:r>
            <w:r w:rsidRPr="00E25DAB">
              <w:rPr>
                <w:rFonts w:eastAsia="Calibri" w:cstheme="minorHAnsi"/>
                <w:sz w:val="20"/>
                <w:szCs w:val="20"/>
                <w:lang w:eastAsia="zh-CN"/>
              </w:rPr>
              <w:t>g.</w:t>
            </w:r>
          </w:p>
        </w:tc>
        <w:tc>
          <w:tcPr>
            <w:tcW w:w="4940" w:type="dxa"/>
            <w:gridSpan w:val="3"/>
            <w:shd w:val="clear" w:color="auto" w:fill="auto"/>
          </w:tcPr>
          <w:p w14:paraId="45FC29DA" w14:textId="77777777" w:rsidR="00E25DAB" w:rsidRPr="00E25DAB" w:rsidRDefault="00E25DAB" w:rsidP="00E25DAB">
            <w:pPr>
              <w:spacing w:line="276" w:lineRule="auto"/>
              <w:rPr>
                <w:rFonts w:eastAsia="Calibri" w:cstheme="minorHAnsi"/>
                <w:b/>
                <w:bCs/>
                <w:sz w:val="20"/>
                <w:szCs w:val="20"/>
                <w:lang w:eastAsia="zh-CN"/>
              </w:rPr>
            </w:pPr>
            <w:r w:rsidRPr="00E25DAB">
              <w:rPr>
                <w:rFonts w:eastAsia="Calibri" w:cstheme="minorHAnsi"/>
                <w:b/>
                <w:bCs/>
                <w:sz w:val="20"/>
                <w:szCs w:val="20"/>
                <w:lang w:eastAsia="zh-CN"/>
              </w:rPr>
              <w:t xml:space="preserve">POPLAVA </w:t>
            </w:r>
          </w:p>
        </w:tc>
        <w:tc>
          <w:tcPr>
            <w:tcW w:w="2143" w:type="dxa"/>
            <w:shd w:val="clear" w:color="auto" w:fill="auto"/>
          </w:tcPr>
          <w:p w14:paraId="75DE5ABF"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283.649,01</w:t>
            </w:r>
          </w:p>
        </w:tc>
      </w:tr>
      <w:tr w:rsidR="00E25DAB" w:rsidRPr="00E25DAB" w14:paraId="70A55496" w14:textId="77777777" w:rsidTr="00E25DAB">
        <w:tc>
          <w:tcPr>
            <w:tcW w:w="1985" w:type="dxa"/>
            <w:shd w:val="clear" w:color="auto" w:fill="auto"/>
          </w:tcPr>
          <w:p w14:paraId="7F591164"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16FD2C3B"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09969380"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223.649,01</w:t>
            </w:r>
          </w:p>
        </w:tc>
      </w:tr>
      <w:tr w:rsidR="00E25DAB" w:rsidRPr="00E25DAB" w14:paraId="751AEF26" w14:textId="77777777" w:rsidTr="00E25DAB">
        <w:tc>
          <w:tcPr>
            <w:tcW w:w="1985" w:type="dxa"/>
            <w:shd w:val="clear" w:color="auto" w:fill="auto"/>
          </w:tcPr>
          <w:p w14:paraId="11AAFC73"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67A3884A"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07B067C9"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zemljištima</w:t>
            </w:r>
          </w:p>
        </w:tc>
        <w:tc>
          <w:tcPr>
            <w:tcW w:w="2143" w:type="dxa"/>
            <w:shd w:val="clear" w:color="auto" w:fill="auto"/>
          </w:tcPr>
          <w:p w14:paraId="158A48E3"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80.059,37</w:t>
            </w:r>
          </w:p>
        </w:tc>
      </w:tr>
      <w:tr w:rsidR="00E25DAB" w:rsidRPr="00E25DAB" w14:paraId="56E3A154" w14:textId="77777777" w:rsidTr="00E25DAB">
        <w:tc>
          <w:tcPr>
            <w:tcW w:w="1985" w:type="dxa"/>
            <w:shd w:val="clear" w:color="auto" w:fill="auto"/>
          </w:tcPr>
          <w:p w14:paraId="255577F9"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5AE845FA"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1BD15C58"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u stočarstvu</w:t>
            </w:r>
          </w:p>
        </w:tc>
        <w:tc>
          <w:tcPr>
            <w:tcW w:w="2143" w:type="dxa"/>
            <w:shd w:val="clear" w:color="auto" w:fill="auto"/>
          </w:tcPr>
          <w:p w14:paraId="49D04B40"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3.845,70</w:t>
            </w:r>
          </w:p>
        </w:tc>
      </w:tr>
      <w:tr w:rsidR="00E25DAB" w:rsidRPr="00E25DAB" w14:paraId="536761BA" w14:textId="77777777" w:rsidTr="00E25DAB">
        <w:tc>
          <w:tcPr>
            <w:tcW w:w="1985" w:type="dxa"/>
            <w:shd w:val="clear" w:color="auto" w:fill="auto"/>
          </w:tcPr>
          <w:p w14:paraId="75B0ED80"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1F944D79"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176CEC1B"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obrtnim sredstvima</w:t>
            </w:r>
          </w:p>
        </w:tc>
        <w:tc>
          <w:tcPr>
            <w:tcW w:w="2143" w:type="dxa"/>
            <w:shd w:val="clear" w:color="auto" w:fill="auto"/>
          </w:tcPr>
          <w:p w14:paraId="48AA96C8"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92.243,94</w:t>
            </w:r>
          </w:p>
        </w:tc>
      </w:tr>
      <w:tr w:rsidR="00E25DAB" w:rsidRPr="00E25DAB" w14:paraId="7450DB22" w14:textId="77777777" w:rsidTr="00E25DAB">
        <w:tc>
          <w:tcPr>
            <w:tcW w:w="1985" w:type="dxa"/>
            <w:shd w:val="clear" w:color="auto" w:fill="auto"/>
          </w:tcPr>
          <w:p w14:paraId="401D0C10"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3564A671"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715214B7"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građevinama</w:t>
            </w:r>
          </w:p>
        </w:tc>
        <w:tc>
          <w:tcPr>
            <w:tcW w:w="2143" w:type="dxa"/>
            <w:shd w:val="clear" w:color="auto" w:fill="auto"/>
          </w:tcPr>
          <w:p w14:paraId="74F19E3F"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47.500,00</w:t>
            </w:r>
          </w:p>
        </w:tc>
      </w:tr>
      <w:tr w:rsidR="00E25DAB" w:rsidRPr="00E25DAB" w14:paraId="0ABE517F" w14:textId="77777777" w:rsidTr="00E25DAB">
        <w:tc>
          <w:tcPr>
            <w:tcW w:w="1985" w:type="dxa"/>
            <w:shd w:val="clear" w:color="auto" w:fill="auto"/>
          </w:tcPr>
          <w:p w14:paraId="5CF3981E"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081F9EFA"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pravnih osoba</w:t>
            </w:r>
          </w:p>
        </w:tc>
        <w:tc>
          <w:tcPr>
            <w:tcW w:w="2143" w:type="dxa"/>
            <w:shd w:val="clear" w:color="auto" w:fill="auto"/>
          </w:tcPr>
          <w:p w14:paraId="40229BC3"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60.000,00</w:t>
            </w:r>
          </w:p>
        </w:tc>
      </w:tr>
      <w:tr w:rsidR="00E25DAB" w:rsidRPr="00E25DAB" w14:paraId="1B53B74D" w14:textId="77777777" w:rsidTr="00E25DAB">
        <w:tc>
          <w:tcPr>
            <w:tcW w:w="1985" w:type="dxa"/>
            <w:shd w:val="clear" w:color="auto" w:fill="auto"/>
          </w:tcPr>
          <w:p w14:paraId="42493DD1" w14:textId="77777777" w:rsidR="00E25DAB" w:rsidRPr="00E25DAB" w:rsidRDefault="00E25DAB" w:rsidP="00E25DAB">
            <w:pPr>
              <w:spacing w:line="276" w:lineRule="auto"/>
              <w:jc w:val="center"/>
              <w:rPr>
                <w:rFonts w:eastAsia="Calibri" w:cstheme="minorHAnsi"/>
                <w:sz w:val="20"/>
                <w:szCs w:val="20"/>
                <w:lang w:eastAsia="zh-CN"/>
              </w:rPr>
            </w:pPr>
          </w:p>
        </w:tc>
        <w:tc>
          <w:tcPr>
            <w:tcW w:w="1005" w:type="dxa"/>
            <w:gridSpan w:val="2"/>
            <w:shd w:val="clear" w:color="auto" w:fill="auto"/>
          </w:tcPr>
          <w:p w14:paraId="0ED55C1C" w14:textId="77777777" w:rsidR="00E25DAB" w:rsidRPr="00E25DAB" w:rsidRDefault="00E25DAB" w:rsidP="00E25DAB">
            <w:pPr>
              <w:spacing w:line="276" w:lineRule="auto"/>
              <w:rPr>
                <w:rFonts w:eastAsia="Calibri" w:cstheme="minorHAnsi"/>
                <w:sz w:val="20"/>
                <w:szCs w:val="20"/>
                <w:lang w:eastAsia="zh-CN"/>
              </w:rPr>
            </w:pPr>
          </w:p>
        </w:tc>
        <w:tc>
          <w:tcPr>
            <w:tcW w:w="3935" w:type="dxa"/>
            <w:shd w:val="clear" w:color="auto" w:fill="auto"/>
          </w:tcPr>
          <w:p w14:paraId="2A3B6834"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građevinama</w:t>
            </w:r>
          </w:p>
        </w:tc>
        <w:tc>
          <w:tcPr>
            <w:tcW w:w="2143" w:type="dxa"/>
            <w:shd w:val="clear" w:color="auto" w:fill="auto"/>
          </w:tcPr>
          <w:p w14:paraId="4419580D"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60.000,00</w:t>
            </w:r>
          </w:p>
        </w:tc>
      </w:tr>
    </w:tbl>
    <w:p w14:paraId="75ABD0DF" w14:textId="77777777" w:rsidR="00E25DAB" w:rsidRPr="00E25DAB" w:rsidRDefault="00E25DAB" w:rsidP="00E25DAB">
      <w:pPr>
        <w:spacing w:before="120" w:after="120" w:line="276" w:lineRule="auto"/>
        <w:jc w:val="both"/>
        <w:rPr>
          <w:rFonts w:ascii="Calibri" w:eastAsia="Calibri" w:hAnsi="Calibri" w:cs="Times New Roman"/>
          <w:sz w:val="24"/>
        </w:rPr>
      </w:pPr>
      <w:bookmarkStart w:id="45" w:name="_Toc1769358"/>
      <w:r w:rsidRPr="00E25DAB">
        <w:rPr>
          <w:rFonts w:ascii="Calibri" w:eastAsia="Calibri" w:hAnsi="Calibri" w:cs="Times New Roman"/>
          <w:sz w:val="24"/>
        </w:rPr>
        <w:t xml:space="preserve">U proračunu Grada Otočca utvrđuju se sredstva proračunske zalihe koja se koriste za nepredviđene namjene, za koje u proračunu nisu osigurana sredstva, ili za namjene za koje se tijekom godine pokaže da za njih nisu utvrđena dovoljna sredstva jer ih pri planiranju proračuna nije bilo moguće predvidjeti. </w:t>
      </w:r>
    </w:p>
    <w:p w14:paraId="6A158C50" w14:textId="4C04FC1B" w:rsidR="00C01360" w:rsidRPr="00E25DAB" w:rsidRDefault="00E25DAB" w:rsidP="00E25DAB">
      <w:pPr>
        <w:spacing w:before="120" w:after="120" w:line="276" w:lineRule="auto"/>
        <w:jc w:val="both"/>
        <w:rPr>
          <w:rFonts w:ascii="Calibri" w:eastAsia="Calibri" w:hAnsi="Calibri" w:cs="Times New Roman"/>
          <w:sz w:val="24"/>
        </w:rPr>
      </w:pPr>
      <w:r w:rsidRPr="00E25DAB">
        <w:rPr>
          <w:rFonts w:ascii="Calibri" w:eastAsia="Calibri" w:hAnsi="Calibri" w:cs="Times New Roman"/>
          <w:sz w:val="24"/>
        </w:rPr>
        <w:t xml:space="preserve">Sredstva proračunske zalihe koriste se za financiranje rashoda nastalih pri otklanjanju posljedica prirodnih nepogoda, epidemija, ekoloških nesreća ili izvanrednih događaja </w:t>
      </w:r>
      <w:r w:rsidR="004E79D2">
        <w:rPr>
          <w:rFonts w:ascii="Calibri" w:eastAsia="Calibri" w:hAnsi="Calibri" w:cs="Times New Roman"/>
          <w:sz w:val="24"/>
        </w:rPr>
        <w:t>i ostalih nepredvidivih nesreća</w:t>
      </w:r>
      <w:r w:rsidRPr="00E25DAB">
        <w:rPr>
          <w:rFonts w:ascii="Calibri" w:eastAsia="Calibri" w:hAnsi="Calibri" w:cs="Times New Roman"/>
          <w:sz w:val="24"/>
        </w:rPr>
        <w:t xml:space="preserve"> te za druge nepredviđene rashode tijekom godine. O korištenju sredstava proračunske zalihe odlučuje gradonačelnik Grada Otočca.</w:t>
      </w:r>
    </w:p>
    <w:p w14:paraId="496E6BE0" w14:textId="77777777" w:rsidR="00E25DAB" w:rsidRPr="00E25DAB" w:rsidRDefault="00E25DAB" w:rsidP="00B63903">
      <w:pPr>
        <w:pStyle w:val="Naslov1"/>
      </w:pPr>
      <w:bookmarkStart w:id="46" w:name="_Toc27735982"/>
      <w:bookmarkStart w:id="47" w:name="_Toc27736047"/>
      <w:r w:rsidRPr="00E25DAB">
        <w:lastRenderedPageBreak/>
        <w:t>MJERE I SURADNJA S NADLEŽNIM TIJELIMA</w:t>
      </w:r>
      <w:bookmarkEnd w:id="45"/>
      <w:bookmarkEnd w:id="46"/>
      <w:bookmarkEnd w:id="47"/>
    </w:p>
    <w:p w14:paraId="2C2D5EF8" w14:textId="77777777" w:rsidR="00E25DAB" w:rsidRPr="00E25DAB" w:rsidRDefault="00E25DAB" w:rsidP="00E25DAB">
      <w:pPr>
        <w:spacing w:after="120" w:line="276" w:lineRule="auto"/>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 xml:space="preserve">Nadležna tijela za provedbu mjera s ciljem djelomičnog ublažavanja šteta uslijed prirodnih nepogoda jesu: </w:t>
      </w:r>
    </w:p>
    <w:p w14:paraId="63A12DD4"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Vlada Republike Hrvatske,</w:t>
      </w:r>
    </w:p>
    <w:p w14:paraId="396800C6"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Povjerenstva za procjenu šteta od prirodnih nepogoda,</w:t>
      </w:r>
    </w:p>
    <w:p w14:paraId="65F26ED7"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Nadležna ministarstva (za poljoprivredu, ribarstvo i akvakulturu, gospodarstvo, graditeljstvo i prostorno uređenje, zaštitu okoliša i energetiku, more, promet i infrastrukturu i dr.),</w:t>
      </w:r>
    </w:p>
    <w:p w14:paraId="20930FD0"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Ličko-senjska županija,</w:t>
      </w:r>
    </w:p>
    <w:p w14:paraId="44D27302" w14:textId="77777777" w:rsidR="00E25DAB" w:rsidRPr="00E25DAB" w:rsidRDefault="00E25DAB" w:rsidP="00943673">
      <w:pPr>
        <w:numPr>
          <w:ilvl w:val="0"/>
          <w:numId w:val="50"/>
        </w:numPr>
        <w:spacing w:after="120" w:line="276" w:lineRule="auto"/>
        <w:ind w:left="714" w:hanging="357"/>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Grad Otočac.</w:t>
      </w:r>
    </w:p>
    <w:p w14:paraId="5892E266" w14:textId="77777777" w:rsidR="00E25DAB" w:rsidRPr="00E25DAB" w:rsidRDefault="00E25DAB" w:rsidP="00E25DAB">
      <w:pPr>
        <w:spacing w:before="120" w:after="120" w:line="276" w:lineRule="auto"/>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 xml:space="preserve">Prilikom provedbe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zahvaćenim prirodnom nepogodom kao što je socijalni ili zdravstveni status. </w:t>
      </w:r>
    </w:p>
    <w:p w14:paraId="1604589F" w14:textId="77777777" w:rsidR="00E25DAB" w:rsidRPr="00E25DAB" w:rsidRDefault="00B63903" w:rsidP="00943673">
      <w:pPr>
        <w:pStyle w:val="Naslov2"/>
        <w:numPr>
          <w:ilvl w:val="1"/>
          <w:numId w:val="64"/>
        </w:numPr>
      </w:pPr>
      <w:r>
        <w:t xml:space="preserve"> </w:t>
      </w:r>
      <w:bookmarkStart w:id="48" w:name="_Toc27735983"/>
      <w:bookmarkStart w:id="49" w:name="_Toc27736048"/>
      <w:r w:rsidR="00E25DAB" w:rsidRPr="00E25DAB">
        <w:t>POVJERENSTVA</w:t>
      </w:r>
      <w:bookmarkEnd w:id="48"/>
      <w:bookmarkEnd w:id="49"/>
      <w:r w:rsidR="00E25DAB" w:rsidRPr="00E25DAB">
        <w:t xml:space="preserve"> </w:t>
      </w:r>
    </w:p>
    <w:p w14:paraId="3FC87F03" w14:textId="77777777" w:rsidR="00E25DAB" w:rsidRPr="00E25DAB" w:rsidRDefault="00E25DAB" w:rsidP="00E25DAB">
      <w:pPr>
        <w:spacing w:before="120"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Poslove u svezi dodjele sredstava pomoći za ublažavanje i djelomično uklanjanje posljedica prirodnih nepogoda obavljaju:</w:t>
      </w:r>
    </w:p>
    <w:p w14:paraId="09BD7939" w14:textId="77777777" w:rsidR="00E25DAB" w:rsidRPr="00E25DAB" w:rsidRDefault="00E25DAB" w:rsidP="00943673">
      <w:pPr>
        <w:numPr>
          <w:ilvl w:val="0"/>
          <w:numId w:val="51"/>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Državno povjerenstvo za procjenu šteta od prirodnih nepogoda,</w:t>
      </w:r>
    </w:p>
    <w:p w14:paraId="44E03F19" w14:textId="77777777" w:rsidR="00E25DAB" w:rsidRPr="00E25DAB" w:rsidRDefault="00E25DAB" w:rsidP="00943673">
      <w:pPr>
        <w:numPr>
          <w:ilvl w:val="0"/>
          <w:numId w:val="51"/>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Županijsko povjerenstvo za procjenu šteta od prirodnih nepogoda,</w:t>
      </w:r>
    </w:p>
    <w:p w14:paraId="69E16F2E" w14:textId="77777777" w:rsidR="00E25DAB" w:rsidRPr="00E25DAB" w:rsidRDefault="00E25DAB" w:rsidP="00943673">
      <w:pPr>
        <w:numPr>
          <w:ilvl w:val="0"/>
          <w:numId w:val="51"/>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Gradsko povjerenstvo za procjenu šteta od prirodnih nepogoda.</w:t>
      </w:r>
    </w:p>
    <w:p w14:paraId="08733465" w14:textId="0799C246" w:rsidR="00E25DAB" w:rsidRPr="00E25DAB" w:rsidRDefault="00E25DAB" w:rsidP="00E25DAB">
      <w:pPr>
        <w:spacing w:before="120"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Postupanja i poslove vezane uz dodjelu sredstava pomoći za ublažavanje i djelomično uklanjanje </w:t>
      </w:r>
      <w:r w:rsidR="00FD0FE9">
        <w:rPr>
          <w:rFonts w:ascii="Calibri" w:eastAsia="Times New Roman" w:hAnsi="Calibri" w:cs="Calibri"/>
          <w:color w:val="000000"/>
          <w:sz w:val="24"/>
          <w:szCs w:val="24"/>
          <w:lang w:eastAsia="hr-HR"/>
        </w:rPr>
        <w:t xml:space="preserve">posljedica </w:t>
      </w:r>
      <w:r w:rsidRPr="00E25DAB">
        <w:rPr>
          <w:rFonts w:ascii="Calibri" w:eastAsia="Times New Roman" w:hAnsi="Calibri" w:cs="Calibri"/>
          <w:color w:val="000000"/>
          <w:sz w:val="24"/>
          <w:szCs w:val="24"/>
          <w:lang w:eastAsia="hr-HR"/>
        </w:rPr>
        <w:t>prirodnih nepogoda, povjerenstva provode u suradnji s nadležnim ministarstvima, Vladom Republike Hrvatske i drugim tijelima koja sudjeluju u određenju kriterija i isplate sredstava pomoći za djelomičnu sanaciju šteta od prirodnih nepogoda.</w:t>
      </w:r>
    </w:p>
    <w:p w14:paraId="46ADC3C2" w14:textId="77777777" w:rsidR="00E25DAB" w:rsidRPr="00E25DAB" w:rsidRDefault="00E25DAB" w:rsidP="00B63903">
      <w:pPr>
        <w:pStyle w:val="Naslov3"/>
      </w:pPr>
      <w:r w:rsidRPr="00E25DAB">
        <w:t xml:space="preserve"> </w:t>
      </w:r>
      <w:bookmarkStart w:id="50" w:name="_Toc27735984"/>
      <w:bookmarkStart w:id="51" w:name="_Toc27736049"/>
      <w:r w:rsidRPr="00E25DAB">
        <w:t>Gradsko povjerenstvo za procjenu šteta od prirodnih nepogoda</w:t>
      </w:r>
      <w:bookmarkEnd w:id="50"/>
      <w:bookmarkEnd w:id="51"/>
      <w:r w:rsidRPr="00E25DAB">
        <w:t xml:space="preserve"> </w:t>
      </w:r>
    </w:p>
    <w:p w14:paraId="133BC4BE" w14:textId="12862927" w:rsidR="00E25DAB" w:rsidRPr="00E25DAB" w:rsidRDefault="00E25DAB" w:rsidP="00E25DAB">
      <w:pPr>
        <w:spacing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Gradsko vijeće Grada Otočca na 1</w:t>
      </w:r>
      <w:r w:rsidR="00841870">
        <w:rPr>
          <w:rFonts w:ascii="Calibri" w:eastAsia="Times New Roman" w:hAnsi="Calibri" w:cs="Calibri"/>
          <w:color w:val="000000"/>
          <w:sz w:val="24"/>
          <w:szCs w:val="24"/>
          <w:lang w:eastAsia="hr-HR"/>
        </w:rPr>
        <w:t>2</w:t>
      </w:r>
      <w:r w:rsidRPr="00E25DAB">
        <w:rPr>
          <w:rFonts w:ascii="Calibri" w:eastAsia="Times New Roman" w:hAnsi="Calibri" w:cs="Calibri"/>
          <w:color w:val="000000"/>
          <w:sz w:val="24"/>
          <w:szCs w:val="24"/>
          <w:lang w:eastAsia="hr-HR"/>
        </w:rPr>
        <w:t>. sjednici održanoj 1</w:t>
      </w:r>
      <w:r w:rsidR="00841870">
        <w:rPr>
          <w:rFonts w:ascii="Calibri" w:eastAsia="Times New Roman" w:hAnsi="Calibri" w:cs="Calibri"/>
          <w:color w:val="000000"/>
          <w:sz w:val="24"/>
          <w:szCs w:val="24"/>
          <w:lang w:eastAsia="hr-HR"/>
        </w:rPr>
        <w:t>7</w:t>
      </w:r>
      <w:r w:rsidRPr="00E25DAB">
        <w:rPr>
          <w:rFonts w:ascii="Calibri" w:eastAsia="Times New Roman" w:hAnsi="Calibri" w:cs="Calibri"/>
          <w:color w:val="000000"/>
          <w:sz w:val="24"/>
          <w:szCs w:val="24"/>
          <w:lang w:eastAsia="hr-HR"/>
        </w:rPr>
        <w:t xml:space="preserve">. </w:t>
      </w:r>
      <w:r w:rsidR="00841870">
        <w:rPr>
          <w:rFonts w:ascii="Calibri" w:eastAsia="Times New Roman" w:hAnsi="Calibri" w:cs="Calibri"/>
          <w:color w:val="000000"/>
          <w:sz w:val="24"/>
          <w:szCs w:val="24"/>
          <w:lang w:eastAsia="hr-HR"/>
        </w:rPr>
        <w:t>srpnja</w:t>
      </w:r>
      <w:r w:rsidRPr="00E25DAB">
        <w:rPr>
          <w:rFonts w:ascii="Calibri" w:eastAsia="Times New Roman" w:hAnsi="Calibri" w:cs="Calibri"/>
          <w:color w:val="000000"/>
          <w:sz w:val="24"/>
          <w:szCs w:val="24"/>
          <w:lang w:eastAsia="hr-HR"/>
        </w:rPr>
        <w:t xml:space="preserve"> </w:t>
      </w:r>
      <w:r w:rsidR="00841870">
        <w:rPr>
          <w:rFonts w:ascii="Calibri" w:eastAsia="Times New Roman" w:hAnsi="Calibri" w:cs="Calibri"/>
          <w:color w:val="000000"/>
          <w:sz w:val="24"/>
          <w:szCs w:val="24"/>
          <w:lang w:eastAsia="hr-HR"/>
        </w:rPr>
        <w:t>2023.</w:t>
      </w:r>
      <w:r w:rsidRPr="00E25DAB">
        <w:rPr>
          <w:rFonts w:ascii="Calibri" w:eastAsia="Times New Roman" w:hAnsi="Calibri" w:cs="Calibri"/>
          <w:color w:val="000000"/>
          <w:sz w:val="24"/>
          <w:szCs w:val="24"/>
          <w:lang w:eastAsia="hr-HR"/>
        </w:rPr>
        <w:t xml:space="preserve"> godine donijelo je Rješenje o imenovanju članova Gradskog povjerenstva za procjenu štet</w:t>
      </w:r>
      <w:r w:rsidR="00324D90">
        <w:rPr>
          <w:rFonts w:ascii="Calibri" w:eastAsia="Times New Roman" w:hAnsi="Calibri" w:cs="Calibri"/>
          <w:color w:val="000000"/>
          <w:sz w:val="24"/>
          <w:szCs w:val="24"/>
          <w:lang w:eastAsia="hr-HR"/>
        </w:rPr>
        <w:t>a</w:t>
      </w:r>
      <w:r w:rsidRPr="00E25DAB">
        <w:rPr>
          <w:rFonts w:ascii="Calibri" w:eastAsia="Times New Roman" w:hAnsi="Calibri" w:cs="Calibri"/>
          <w:color w:val="000000"/>
          <w:sz w:val="24"/>
          <w:szCs w:val="24"/>
          <w:lang w:eastAsia="hr-HR"/>
        </w:rPr>
        <w:t xml:space="preserve"> od prirodnih nepogoda („Službeni </w:t>
      </w:r>
      <w:r w:rsidR="00E67A9E">
        <w:rPr>
          <w:rFonts w:ascii="Calibri" w:eastAsia="Times New Roman" w:hAnsi="Calibri" w:cs="Calibri"/>
          <w:color w:val="000000"/>
          <w:sz w:val="24"/>
          <w:szCs w:val="24"/>
          <w:lang w:eastAsia="hr-HR"/>
        </w:rPr>
        <w:t>vjesnik</w:t>
      </w:r>
      <w:r w:rsidRPr="00E25DAB">
        <w:rPr>
          <w:rFonts w:ascii="Calibri" w:eastAsia="Times New Roman" w:hAnsi="Calibri" w:cs="Calibri"/>
          <w:color w:val="000000"/>
          <w:sz w:val="24"/>
          <w:szCs w:val="24"/>
          <w:lang w:eastAsia="hr-HR"/>
        </w:rPr>
        <w:t xml:space="preserve"> Grada Otočca“, broj </w:t>
      </w:r>
      <w:r w:rsidR="00841870">
        <w:rPr>
          <w:rFonts w:ascii="Calibri" w:eastAsia="Times New Roman" w:hAnsi="Calibri" w:cs="Calibri"/>
          <w:color w:val="000000"/>
          <w:sz w:val="24"/>
          <w:szCs w:val="24"/>
          <w:lang w:eastAsia="hr-HR"/>
        </w:rPr>
        <w:t>5</w:t>
      </w:r>
      <w:r w:rsidRPr="00E25DAB">
        <w:rPr>
          <w:rFonts w:ascii="Calibri" w:eastAsia="Times New Roman" w:hAnsi="Calibri" w:cs="Calibri"/>
          <w:color w:val="000000"/>
          <w:sz w:val="24"/>
          <w:szCs w:val="24"/>
          <w:lang w:eastAsia="hr-HR"/>
        </w:rPr>
        <w:t>/</w:t>
      </w:r>
      <w:r w:rsidR="00841870">
        <w:rPr>
          <w:rFonts w:ascii="Calibri" w:eastAsia="Times New Roman" w:hAnsi="Calibri" w:cs="Calibri"/>
          <w:color w:val="000000"/>
          <w:sz w:val="24"/>
          <w:szCs w:val="24"/>
          <w:lang w:eastAsia="hr-HR"/>
        </w:rPr>
        <w:t>23</w:t>
      </w:r>
      <w:r w:rsidRPr="00E25DAB">
        <w:rPr>
          <w:rFonts w:ascii="Calibri" w:eastAsia="Times New Roman" w:hAnsi="Calibri" w:cs="Calibri"/>
          <w:color w:val="000000"/>
          <w:sz w:val="24"/>
          <w:szCs w:val="24"/>
          <w:lang w:eastAsia="hr-HR"/>
        </w:rPr>
        <w:t xml:space="preserve">). Gradsko povjerenstvo za procjenu šteta od prirodnih nepogoda Grada Otočca sastoji se od predsjednika, zamjenika predsjednika i  3 člana </w:t>
      </w:r>
      <w:r w:rsidRPr="00E25DAB">
        <w:rPr>
          <w:rFonts w:ascii="Calibri" w:eastAsia="Times New Roman" w:hAnsi="Calibri" w:cs="Calibri"/>
          <w:b/>
          <w:color w:val="000000"/>
          <w:sz w:val="24"/>
          <w:szCs w:val="24"/>
          <w:lang w:eastAsia="hr-HR"/>
        </w:rPr>
        <w:t>(</w:t>
      </w:r>
      <w:r w:rsidRPr="00E25DAB">
        <w:rPr>
          <w:rFonts w:ascii="Calibri" w:eastAsia="Times New Roman" w:hAnsi="Calibri" w:cs="Calibri"/>
          <w:b/>
          <w:color w:val="000000"/>
          <w:sz w:val="24"/>
          <w:szCs w:val="24"/>
          <w:u w:val="single"/>
          <w:lang w:eastAsia="hr-HR"/>
        </w:rPr>
        <w:t>Prilog 2.)</w:t>
      </w:r>
      <w:r w:rsidRPr="00E25DAB">
        <w:rPr>
          <w:rFonts w:ascii="Calibri" w:eastAsia="Times New Roman" w:hAnsi="Calibri" w:cs="Calibri"/>
          <w:color w:val="000000"/>
          <w:sz w:val="24"/>
          <w:szCs w:val="24"/>
          <w:lang w:eastAsia="hr-HR"/>
        </w:rPr>
        <w:t xml:space="preserve">. </w:t>
      </w:r>
    </w:p>
    <w:p w14:paraId="76F769A3" w14:textId="77777777" w:rsidR="00E25DAB" w:rsidRPr="00E25DAB" w:rsidRDefault="00E25DAB" w:rsidP="00E25DAB">
      <w:pPr>
        <w:spacing w:after="120" w:line="276" w:lineRule="auto"/>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 xml:space="preserve">Članove i broj članova Gradskog povjerenstva  za procjenu šteta od </w:t>
      </w:r>
      <w:r w:rsidR="00677B90">
        <w:rPr>
          <w:rFonts w:ascii="Calibri" w:eastAsia="Times New Roman" w:hAnsi="Calibri" w:cstheme="minorHAnsi"/>
          <w:color w:val="000000"/>
          <w:sz w:val="24"/>
          <w:szCs w:val="24"/>
          <w:lang w:eastAsia="hr-HR"/>
        </w:rPr>
        <w:t>prirodnih nepogoda Grada Otočca</w:t>
      </w:r>
      <w:r w:rsidRPr="00E25DAB">
        <w:rPr>
          <w:rFonts w:ascii="Calibri" w:eastAsia="Times New Roman" w:hAnsi="Calibri" w:cstheme="minorHAnsi"/>
          <w:color w:val="000000"/>
          <w:sz w:val="24"/>
          <w:szCs w:val="24"/>
          <w:lang w:eastAsia="hr-HR"/>
        </w:rPr>
        <w:t xml:space="preserve"> imenuje Gradsko vijeće Grada Otočca na razdoblje od 4 godine i o njihovu imenovanju obavještava Županijsko povjerenstvo za procjenu šteta od prirodnih nepogoda.</w:t>
      </w:r>
    </w:p>
    <w:p w14:paraId="0C9C9066" w14:textId="77777777" w:rsidR="00E25DAB" w:rsidRPr="00E25DAB" w:rsidRDefault="00E25DAB" w:rsidP="00E25DAB">
      <w:pPr>
        <w:spacing w:after="120" w:line="276" w:lineRule="auto"/>
        <w:jc w:val="both"/>
        <w:rPr>
          <w:rFonts w:ascii="Calibri" w:eastAsia="Calibri" w:hAnsi="Calibri" w:cs="Calibri"/>
          <w:sz w:val="24"/>
          <w:szCs w:val="24"/>
          <w:lang w:eastAsia="hr-HR"/>
        </w:rPr>
      </w:pPr>
      <w:r w:rsidRPr="00E25DAB">
        <w:rPr>
          <w:rFonts w:ascii="Calibri" w:eastAsia="Calibri" w:hAnsi="Calibri" w:cs="Calibri"/>
          <w:sz w:val="24"/>
          <w:szCs w:val="24"/>
          <w:lang w:eastAsia="hr-HR"/>
        </w:rPr>
        <w:lastRenderedPageBreak/>
        <w:t xml:space="preserve">Obaveze Gradskog povjerenstva za procjenu šteta od prirodnih nepogoda: </w:t>
      </w:r>
    </w:p>
    <w:p w14:paraId="6D5C4808" w14:textId="77777777" w:rsidR="00E25DAB" w:rsidRPr="00E25DAB" w:rsidRDefault="00E25DAB" w:rsidP="00943673">
      <w:pPr>
        <w:numPr>
          <w:ilvl w:val="0"/>
          <w:numId w:val="52"/>
        </w:numPr>
        <w:spacing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 xml:space="preserve">utvrđuje i provjerava visinu štete od prirodne nepogode za područje Grada, </w:t>
      </w:r>
    </w:p>
    <w:p w14:paraId="084456D7"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unosi podatke o prvim procjenama šteta u Registar šteta,</w:t>
      </w:r>
    </w:p>
    <w:p w14:paraId="40C43A5E"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unosi i prosljeđuje putem Registra šteta konačne procjene šteta Županijskom povjerenstvu,</w:t>
      </w:r>
    </w:p>
    <w:p w14:paraId="42FFEDD5"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raspoređuje dodijeljena sredstva pomoći za ublažavanje i djelomično uklanjanje posljedica prirodnih nepogoda oštećenicima,</w:t>
      </w:r>
    </w:p>
    <w:p w14:paraId="6F53DB5E"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 xml:space="preserve">prati i nadzire namjensko korištenje odobrenih sredstava pomoći za djelomičnu sanaciju šteta od prirodnih nepogoda sukladno </w:t>
      </w:r>
      <w:r w:rsidRPr="00E25DAB">
        <w:rPr>
          <w:rFonts w:ascii="Calibri" w:eastAsia="Times New Roman" w:hAnsi="Calibri" w:cs="Calibri"/>
          <w:i/>
          <w:sz w:val="24"/>
          <w:szCs w:val="24"/>
          <w:lang w:eastAsia="hr-HR"/>
        </w:rPr>
        <w:t xml:space="preserve">Zakonu, </w:t>
      </w:r>
    </w:p>
    <w:p w14:paraId="7F13A0ED"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izrađuje izvješća o utrošku dodijeljenih sredstava žurne pomoći i sredstava pomoći za ublažavanje i djelomično uklanjanje posljedica prirodnih nepogoda i dostavlja ih Županijskom povjerenstvu putem Registra šteta,</w:t>
      </w:r>
    </w:p>
    <w:p w14:paraId="2F11A700"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 xml:space="preserve">surađuje sa Županijskim povjerenstvom u provedbi </w:t>
      </w:r>
      <w:r w:rsidRPr="00E25DAB">
        <w:rPr>
          <w:rFonts w:ascii="Calibri" w:eastAsia="Times New Roman" w:hAnsi="Calibri" w:cs="Calibri"/>
          <w:i/>
          <w:sz w:val="24"/>
          <w:szCs w:val="24"/>
          <w:lang w:eastAsia="hr-HR"/>
        </w:rPr>
        <w:t>Zakona</w:t>
      </w:r>
      <w:r w:rsidRPr="00E25DAB">
        <w:rPr>
          <w:rFonts w:ascii="Calibri" w:eastAsia="Times New Roman" w:hAnsi="Calibri" w:cs="Calibri"/>
          <w:sz w:val="24"/>
          <w:szCs w:val="24"/>
          <w:lang w:eastAsia="hr-HR"/>
        </w:rPr>
        <w:t>,</w:t>
      </w:r>
    </w:p>
    <w:p w14:paraId="53406B10" w14:textId="77777777" w:rsidR="00E25DAB" w:rsidRPr="0038497F"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38497F">
        <w:rPr>
          <w:rFonts w:ascii="Calibri" w:eastAsia="Times New Roman" w:hAnsi="Calibri" w:cs="Calibri"/>
          <w:sz w:val="24"/>
          <w:szCs w:val="24"/>
          <w:lang w:eastAsia="hr-HR"/>
        </w:rPr>
        <w:t xml:space="preserve">donosi Plan djelovanja u području prirodnih nepogoda iz svoje nadležnosti </w:t>
      </w:r>
      <w:r w:rsidRPr="0038497F">
        <w:rPr>
          <w:rFonts w:ascii="Calibri" w:eastAsia="Times New Roman" w:hAnsi="Calibri" w:cs="Calibri"/>
          <w:b/>
          <w:bCs/>
          <w:sz w:val="24"/>
          <w:szCs w:val="24"/>
          <w:lang w:eastAsia="hr-HR"/>
        </w:rPr>
        <w:t>(</w:t>
      </w:r>
      <w:r w:rsidRPr="0038497F">
        <w:rPr>
          <w:rFonts w:ascii="Calibri" w:eastAsia="Times New Roman" w:hAnsi="Calibri" w:cs="Calibri"/>
          <w:b/>
          <w:bCs/>
          <w:sz w:val="24"/>
          <w:szCs w:val="24"/>
          <w:u w:val="single"/>
          <w:lang w:eastAsia="hr-HR"/>
        </w:rPr>
        <w:t>Prilog 7.)</w:t>
      </w:r>
      <w:r w:rsidRPr="0038497F">
        <w:rPr>
          <w:rFonts w:ascii="Calibri" w:eastAsia="Times New Roman" w:hAnsi="Calibri" w:cs="Calibri"/>
          <w:sz w:val="24"/>
          <w:szCs w:val="24"/>
          <w:lang w:eastAsia="hr-HR"/>
        </w:rPr>
        <w:t>,</w:t>
      </w:r>
    </w:p>
    <w:p w14:paraId="69582A43" w14:textId="77777777" w:rsidR="00E25DAB" w:rsidRPr="00E25DAB" w:rsidRDefault="009F51FC" w:rsidP="00943673">
      <w:pPr>
        <w:numPr>
          <w:ilvl w:val="0"/>
          <w:numId w:val="52"/>
        </w:numPr>
        <w:spacing w:after="120" w:line="276" w:lineRule="auto"/>
        <w:ind w:left="714" w:hanging="357"/>
        <w:jc w:val="both"/>
        <w:rPr>
          <w:rFonts w:ascii="Calibri" w:eastAsia="Times New Roman" w:hAnsi="Calibri" w:cs="Calibri"/>
          <w:sz w:val="24"/>
          <w:szCs w:val="24"/>
          <w:lang w:eastAsia="hr-HR"/>
        </w:rPr>
      </w:pPr>
      <w:r>
        <w:rPr>
          <w:rFonts w:ascii="Calibri" w:eastAsia="Times New Roman" w:hAnsi="Calibri" w:cs="Calibri"/>
          <w:sz w:val="24"/>
          <w:szCs w:val="24"/>
          <w:lang w:eastAsia="hr-HR"/>
        </w:rPr>
        <w:t>obavlja</w:t>
      </w:r>
      <w:r w:rsidR="00E25DAB" w:rsidRPr="00E25DAB">
        <w:rPr>
          <w:rFonts w:ascii="Calibri" w:eastAsia="Times New Roman" w:hAnsi="Calibri" w:cs="Calibri"/>
          <w:sz w:val="24"/>
          <w:szCs w:val="24"/>
          <w:lang w:eastAsia="hr-HR"/>
        </w:rPr>
        <w:t xml:space="preserve"> druge poslove i aktivnosti iz svojeg djelokruga u suradnji sa Županijskim povjerenstvom.</w:t>
      </w:r>
    </w:p>
    <w:p w14:paraId="765A4A4B" w14:textId="77777777" w:rsidR="00E25DAB" w:rsidRPr="0024516B" w:rsidRDefault="00E25DAB" w:rsidP="00B63903">
      <w:pPr>
        <w:pStyle w:val="Naslov3"/>
      </w:pPr>
      <w:r w:rsidRPr="00E25DAB">
        <w:rPr>
          <w:color w:val="000000"/>
        </w:rPr>
        <w:t xml:space="preserve"> </w:t>
      </w:r>
      <w:bookmarkStart w:id="52" w:name="_Toc27735985"/>
      <w:bookmarkStart w:id="53" w:name="_Toc27736050"/>
      <w:r w:rsidRPr="0024516B">
        <w:t>Županijsko povjerenstvo za procjenu šteta od prirodnih nepogoda</w:t>
      </w:r>
      <w:bookmarkEnd w:id="52"/>
      <w:bookmarkEnd w:id="53"/>
      <w:r w:rsidRPr="0024516B">
        <w:t xml:space="preserve"> </w:t>
      </w:r>
    </w:p>
    <w:p w14:paraId="00E1060D" w14:textId="1A8BC654" w:rsidR="00E25DAB" w:rsidRPr="008F5312" w:rsidRDefault="00E25DAB" w:rsidP="00E25DAB">
      <w:pPr>
        <w:spacing w:before="120" w:after="120" w:line="276" w:lineRule="auto"/>
        <w:jc w:val="both"/>
        <w:rPr>
          <w:rFonts w:ascii="Calibri" w:eastAsia="Times New Roman" w:hAnsi="Calibri" w:cstheme="minorHAnsi"/>
          <w:color w:val="000000"/>
          <w:sz w:val="24"/>
          <w:szCs w:val="24"/>
          <w:lang w:eastAsia="hr-HR"/>
        </w:rPr>
      </w:pPr>
      <w:r w:rsidRPr="0024516B">
        <w:rPr>
          <w:rFonts w:ascii="Calibri" w:eastAsia="Times New Roman" w:hAnsi="Calibri" w:cstheme="minorHAnsi"/>
          <w:color w:val="000000"/>
          <w:sz w:val="24"/>
          <w:szCs w:val="24"/>
          <w:lang w:eastAsia="hr-HR"/>
        </w:rPr>
        <w:t xml:space="preserve">Županijska skupština Ličko-senjske županije je na </w:t>
      </w:r>
      <w:r w:rsidR="00CC78B5" w:rsidRPr="0024516B">
        <w:rPr>
          <w:rFonts w:ascii="Calibri" w:eastAsia="Times New Roman" w:hAnsi="Calibri" w:cstheme="minorHAnsi"/>
          <w:color w:val="000000"/>
          <w:sz w:val="24"/>
          <w:szCs w:val="24"/>
          <w:lang w:eastAsia="hr-HR"/>
        </w:rPr>
        <w:t>23</w:t>
      </w:r>
      <w:r w:rsidRPr="0024516B">
        <w:rPr>
          <w:rFonts w:ascii="Calibri" w:eastAsia="Times New Roman" w:hAnsi="Calibri" w:cstheme="minorHAnsi"/>
          <w:color w:val="000000"/>
          <w:sz w:val="24"/>
          <w:szCs w:val="24"/>
          <w:lang w:eastAsia="hr-HR"/>
        </w:rPr>
        <w:t xml:space="preserve">. sjednici održanoj </w:t>
      </w:r>
      <w:r w:rsidR="00073406" w:rsidRPr="0024516B">
        <w:rPr>
          <w:rFonts w:ascii="Calibri" w:eastAsia="Times New Roman" w:hAnsi="Calibri" w:cstheme="minorHAnsi"/>
          <w:color w:val="000000"/>
          <w:sz w:val="24"/>
          <w:szCs w:val="24"/>
          <w:lang w:eastAsia="hr-HR"/>
        </w:rPr>
        <w:t>1</w:t>
      </w:r>
      <w:r w:rsidR="0024516B" w:rsidRPr="0024516B">
        <w:rPr>
          <w:rFonts w:ascii="Calibri" w:eastAsia="Times New Roman" w:hAnsi="Calibri" w:cstheme="minorHAnsi"/>
          <w:color w:val="000000"/>
          <w:sz w:val="24"/>
          <w:szCs w:val="24"/>
          <w:lang w:eastAsia="hr-HR"/>
        </w:rPr>
        <w:t>2</w:t>
      </w:r>
      <w:r w:rsidR="00073406" w:rsidRPr="0024516B">
        <w:rPr>
          <w:rFonts w:ascii="Calibri" w:eastAsia="Times New Roman" w:hAnsi="Calibri" w:cstheme="minorHAnsi"/>
          <w:color w:val="000000"/>
          <w:sz w:val="24"/>
          <w:szCs w:val="24"/>
          <w:lang w:eastAsia="hr-HR"/>
        </w:rPr>
        <w:t xml:space="preserve">. </w:t>
      </w:r>
      <w:r w:rsidR="000373FF" w:rsidRPr="0024516B">
        <w:rPr>
          <w:rFonts w:ascii="Calibri" w:eastAsia="Times New Roman" w:hAnsi="Calibri" w:cstheme="minorHAnsi"/>
          <w:color w:val="000000"/>
          <w:sz w:val="24"/>
          <w:szCs w:val="24"/>
          <w:lang w:eastAsia="hr-HR"/>
        </w:rPr>
        <w:t>prosinca</w:t>
      </w:r>
      <w:r w:rsidR="00073406" w:rsidRPr="0024516B">
        <w:rPr>
          <w:rFonts w:ascii="Calibri" w:eastAsia="Times New Roman" w:hAnsi="Calibri" w:cstheme="minorHAnsi"/>
          <w:color w:val="000000"/>
          <w:sz w:val="24"/>
          <w:szCs w:val="24"/>
          <w:lang w:eastAsia="hr-HR"/>
        </w:rPr>
        <w:t xml:space="preserve"> 20</w:t>
      </w:r>
      <w:r w:rsidR="00CC78B5" w:rsidRPr="0024516B">
        <w:rPr>
          <w:rFonts w:ascii="Calibri" w:eastAsia="Times New Roman" w:hAnsi="Calibri" w:cstheme="minorHAnsi"/>
          <w:color w:val="000000"/>
          <w:sz w:val="24"/>
          <w:szCs w:val="24"/>
          <w:lang w:eastAsia="hr-HR"/>
        </w:rPr>
        <w:t>24</w:t>
      </w:r>
      <w:r w:rsidR="00073406" w:rsidRPr="0024516B">
        <w:rPr>
          <w:rFonts w:ascii="Calibri" w:eastAsia="Times New Roman" w:hAnsi="Calibri" w:cstheme="minorHAnsi"/>
          <w:color w:val="000000"/>
          <w:sz w:val="24"/>
          <w:szCs w:val="24"/>
          <w:lang w:eastAsia="hr-HR"/>
        </w:rPr>
        <w:t xml:space="preserve">. </w:t>
      </w:r>
      <w:r w:rsidRPr="0024516B">
        <w:rPr>
          <w:rFonts w:ascii="Calibri" w:eastAsia="Times New Roman" w:hAnsi="Calibri" w:cstheme="minorHAnsi"/>
          <w:color w:val="000000"/>
          <w:sz w:val="24"/>
          <w:szCs w:val="24"/>
          <w:lang w:eastAsia="hr-HR"/>
        </w:rPr>
        <w:t>godine donijela</w:t>
      </w:r>
      <w:r w:rsidR="00073406" w:rsidRPr="0024516B">
        <w:rPr>
          <w:rFonts w:ascii="Calibri" w:eastAsia="Times New Roman" w:hAnsi="Calibri" w:cstheme="minorHAnsi"/>
          <w:color w:val="000000"/>
          <w:sz w:val="24"/>
          <w:szCs w:val="24"/>
          <w:lang w:eastAsia="hr-HR"/>
        </w:rPr>
        <w:t xml:space="preserve"> Odluku </w:t>
      </w:r>
      <w:r w:rsidR="003B7836" w:rsidRPr="0024516B">
        <w:rPr>
          <w:rFonts w:ascii="Calibri" w:eastAsia="Times New Roman" w:hAnsi="Calibri" w:cstheme="minorHAnsi"/>
          <w:color w:val="000000"/>
          <w:sz w:val="24"/>
          <w:szCs w:val="24"/>
          <w:lang w:eastAsia="hr-HR"/>
        </w:rPr>
        <w:t xml:space="preserve">o osnivanju i </w:t>
      </w:r>
      <w:bookmarkStart w:id="54" w:name="_Hlk119397660"/>
      <w:r w:rsidR="003B7836" w:rsidRPr="0024516B">
        <w:rPr>
          <w:rFonts w:ascii="Calibri" w:eastAsia="Times New Roman" w:hAnsi="Calibri" w:cstheme="minorHAnsi"/>
          <w:color w:val="000000"/>
          <w:sz w:val="24"/>
          <w:szCs w:val="24"/>
          <w:lang w:eastAsia="hr-HR"/>
        </w:rPr>
        <w:t>imenovanju predsjednika i članova Županijskog povjerenstva za procjenu šteta od prirodnih nepogoda na području Ličko-senjske županije („</w:t>
      </w:r>
      <w:r w:rsidR="008A7812" w:rsidRPr="0024516B">
        <w:rPr>
          <w:rFonts w:ascii="Calibri" w:eastAsia="Times New Roman" w:hAnsi="Calibri" w:cstheme="minorHAnsi"/>
          <w:color w:val="000000"/>
          <w:sz w:val="24"/>
          <w:szCs w:val="24"/>
          <w:lang w:eastAsia="hr-HR"/>
        </w:rPr>
        <w:t>Županijski</w:t>
      </w:r>
      <w:r w:rsidR="003B7836" w:rsidRPr="0024516B">
        <w:rPr>
          <w:rFonts w:ascii="Calibri" w:eastAsia="Times New Roman" w:hAnsi="Calibri" w:cstheme="minorHAnsi"/>
          <w:color w:val="000000"/>
          <w:sz w:val="24"/>
          <w:szCs w:val="24"/>
          <w:lang w:eastAsia="hr-HR"/>
        </w:rPr>
        <w:t xml:space="preserve"> glasnik Ličko-senjske županije“, broj </w:t>
      </w:r>
      <w:r w:rsidR="0024516B" w:rsidRPr="0024516B">
        <w:rPr>
          <w:rFonts w:ascii="Calibri" w:eastAsia="Times New Roman" w:hAnsi="Calibri" w:cstheme="minorHAnsi"/>
          <w:color w:val="000000"/>
          <w:sz w:val="24"/>
          <w:szCs w:val="24"/>
          <w:lang w:eastAsia="hr-HR"/>
        </w:rPr>
        <w:t>30</w:t>
      </w:r>
      <w:r w:rsidR="003B7836" w:rsidRPr="0024516B">
        <w:rPr>
          <w:rFonts w:ascii="Calibri" w:eastAsia="Times New Roman" w:hAnsi="Calibri" w:cstheme="minorHAnsi"/>
          <w:color w:val="000000"/>
          <w:sz w:val="24"/>
          <w:szCs w:val="24"/>
          <w:lang w:eastAsia="hr-HR"/>
        </w:rPr>
        <w:t>/</w:t>
      </w:r>
      <w:r w:rsidR="0024516B" w:rsidRPr="0024516B">
        <w:rPr>
          <w:rFonts w:ascii="Calibri" w:eastAsia="Times New Roman" w:hAnsi="Calibri" w:cstheme="minorHAnsi"/>
          <w:color w:val="000000"/>
          <w:sz w:val="24"/>
          <w:szCs w:val="24"/>
          <w:lang w:eastAsia="hr-HR"/>
        </w:rPr>
        <w:t>24</w:t>
      </w:r>
      <w:r w:rsidR="003B7836" w:rsidRPr="0024516B">
        <w:rPr>
          <w:rFonts w:ascii="Calibri" w:eastAsia="Times New Roman" w:hAnsi="Calibri" w:cstheme="minorHAnsi"/>
          <w:color w:val="000000"/>
          <w:sz w:val="24"/>
          <w:szCs w:val="24"/>
          <w:lang w:eastAsia="hr-HR"/>
        </w:rPr>
        <w:t>)</w:t>
      </w:r>
      <w:bookmarkEnd w:id="54"/>
      <w:r w:rsidR="0024516B" w:rsidRPr="0024516B">
        <w:rPr>
          <w:rFonts w:ascii="Calibri" w:eastAsia="Times New Roman" w:hAnsi="Calibri" w:cstheme="minorHAnsi"/>
          <w:color w:val="000000"/>
          <w:sz w:val="24"/>
          <w:szCs w:val="24"/>
          <w:lang w:eastAsia="hr-HR"/>
        </w:rPr>
        <w:t>.</w:t>
      </w:r>
      <w:r w:rsidR="0024516B">
        <w:rPr>
          <w:rFonts w:ascii="Calibri" w:eastAsia="Times New Roman" w:hAnsi="Calibri" w:cstheme="minorHAnsi"/>
          <w:color w:val="000000"/>
          <w:sz w:val="24"/>
          <w:szCs w:val="24"/>
          <w:lang w:eastAsia="hr-HR"/>
        </w:rPr>
        <w:t xml:space="preserve"> </w:t>
      </w:r>
      <w:r w:rsidR="003B7836" w:rsidRPr="008F5312">
        <w:rPr>
          <w:rFonts w:ascii="Calibri" w:eastAsia="Times New Roman" w:hAnsi="Calibri" w:cstheme="minorHAnsi"/>
          <w:color w:val="000000"/>
          <w:sz w:val="24"/>
          <w:szCs w:val="24"/>
          <w:lang w:eastAsia="hr-HR"/>
        </w:rPr>
        <w:t>Žup</w:t>
      </w:r>
      <w:r w:rsidRPr="008F5312">
        <w:rPr>
          <w:rFonts w:ascii="Calibri" w:eastAsia="Times New Roman" w:hAnsi="Calibri" w:cstheme="minorHAnsi"/>
          <w:color w:val="000000"/>
          <w:sz w:val="24"/>
          <w:szCs w:val="24"/>
          <w:lang w:eastAsia="hr-HR"/>
        </w:rPr>
        <w:t xml:space="preserve">anijsko povjerenstvo za procjenu šteta od </w:t>
      </w:r>
      <w:r w:rsidR="003B7836" w:rsidRPr="008F5312">
        <w:rPr>
          <w:rFonts w:ascii="Calibri" w:eastAsia="Times New Roman" w:hAnsi="Calibri" w:cstheme="minorHAnsi"/>
          <w:color w:val="000000"/>
          <w:sz w:val="24"/>
          <w:szCs w:val="24"/>
          <w:lang w:eastAsia="hr-HR"/>
        </w:rPr>
        <w:t xml:space="preserve">prirodnih </w:t>
      </w:r>
      <w:r w:rsidRPr="008F5312">
        <w:rPr>
          <w:rFonts w:ascii="Calibri" w:eastAsia="Times New Roman" w:hAnsi="Calibri" w:cstheme="minorHAnsi"/>
          <w:color w:val="000000"/>
          <w:sz w:val="24"/>
          <w:szCs w:val="24"/>
          <w:lang w:eastAsia="hr-HR"/>
        </w:rPr>
        <w:t>nepogoda na području Ličko-senjske županije sastoji se od predsjednika,</w:t>
      </w:r>
      <w:r w:rsidR="007D2D81">
        <w:rPr>
          <w:rFonts w:ascii="Calibri" w:eastAsia="Times New Roman" w:hAnsi="Calibri" w:cstheme="minorHAnsi"/>
          <w:color w:val="000000"/>
          <w:sz w:val="24"/>
          <w:szCs w:val="24"/>
          <w:lang w:eastAsia="hr-HR"/>
        </w:rPr>
        <w:t xml:space="preserve"> </w:t>
      </w:r>
      <w:r w:rsidR="003B7836" w:rsidRPr="008F5312">
        <w:rPr>
          <w:rFonts w:ascii="Calibri" w:eastAsia="Times New Roman" w:hAnsi="Calibri" w:cstheme="minorHAnsi"/>
          <w:color w:val="000000"/>
          <w:sz w:val="24"/>
          <w:szCs w:val="24"/>
          <w:lang w:eastAsia="hr-HR"/>
        </w:rPr>
        <w:t>5</w:t>
      </w:r>
      <w:r w:rsidRPr="008F5312">
        <w:rPr>
          <w:rFonts w:ascii="Calibri" w:eastAsia="Times New Roman" w:hAnsi="Calibri" w:cstheme="minorHAnsi"/>
          <w:color w:val="000000"/>
          <w:sz w:val="24"/>
          <w:szCs w:val="24"/>
          <w:lang w:eastAsia="hr-HR"/>
        </w:rPr>
        <w:t xml:space="preserve"> član</w:t>
      </w:r>
      <w:r w:rsidR="00912A90" w:rsidRPr="008F5312">
        <w:rPr>
          <w:rFonts w:ascii="Calibri" w:eastAsia="Times New Roman" w:hAnsi="Calibri" w:cstheme="minorHAnsi"/>
          <w:color w:val="000000"/>
          <w:sz w:val="24"/>
          <w:szCs w:val="24"/>
          <w:lang w:eastAsia="hr-HR"/>
        </w:rPr>
        <w:t>ova</w:t>
      </w:r>
      <w:r w:rsidRPr="008F5312">
        <w:rPr>
          <w:rFonts w:ascii="Calibri" w:eastAsia="Times New Roman" w:hAnsi="Calibri" w:cstheme="minorHAnsi"/>
          <w:color w:val="000000"/>
          <w:sz w:val="24"/>
          <w:szCs w:val="24"/>
          <w:lang w:eastAsia="hr-HR"/>
        </w:rPr>
        <w:t xml:space="preserve"> te predsjednika/ce Gradskog/Općinskog povjerenstva s područja grada ili općine na kojem je nastala šteta od </w:t>
      </w:r>
      <w:r w:rsidR="003B7836" w:rsidRPr="008F5312">
        <w:rPr>
          <w:rFonts w:ascii="Calibri" w:eastAsia="Times New Roman" w:hAnsi="Calibri" w:cstheme="minorHAnsi"/>
          <w:color w:val="000000"/>
          <w:sz w:val="24"/>
          <w:szCs w:val="24"/>
          <w:lang w:eastAsia="hr-HR"/>
        </w:rPr>
        <w:t>prirodnih nepogoda</w:t>
      </w:r>
      <w:r w:rsidR="00912A90" w:rsidRPr="008F5312">
        <w:rPr>
          <w:rFonts w:ascii="Calibri" w:eastAsia="Times New Roman" w:hAnsi="Calibri" w:cstheme="minorHAnsi"/>
          <w:color w:val="000000"/>
          <w:sz w:val="24"/>
          <w:szCs w:val="24"/>
          <w:lang w:eastAsia="hr-HR"/>
        </w:rPr>
        <w:t xml:space="preserve"> </w:t>
      </w:r>
      <w:r w:rsidR="003B7836" w:rsidRPr="008F5312">
        <w:rPr>
          <w:rFonts w:ascii="Calibri" w:eastAsia="Times New Roman" w:hAnsi="Calibri" w:cstheme="minorHAnsi"/>
          <w:b/>
          <w:color w:val="000000"/>
          <w:sz w:val="24"/>
          <w:szCs w:val="24"/>
          <w:lang w:eastAsia="hr-HR"/>
        </w:rPr>
        <w:t>(</w:t>
      </w:r>
      <w:r w:rsidR="003B7836" w:rsidRPr="008F5312">
        <w:rPr>
          <w:rFonts w:ascii="Calibri" w:eastAsia="Times New Roman" w:hAnsi="Calibri" w:cstheme="minorHAnsi"/>
          <w:b/>
          <w:color w:val="000000"/>
          <w:sz w:val="24"/>
          <w:szCs w:val="24"/>
          <w:u w:val="single"/>
          <w:lang w:eastAsia="hr-HR"/>
        </w:rPr>
        <w:t>Prilog 3.)</w:t>
      </w:r>
      <w:r w:rsidRPr="008F5312">
        <w:rPr>
          <w:rFonts w:ascii="Calibri" w:eastAsia="Times New Roman" w:hAnsi="Calibri" w:cstheme="minorHAnsi"/>
          <w:color w:val="000000"/>
          <w:sz w:val="24"/>
          <w:szCs w:val="24"/>
          <w:lang w:eastAsia="hr-HR"/>
        </w:rPr>
        <w:t>.</w:t>
      </w:r>
    </w:p>
    <w:p w14:paraId="53B1DC4A" w14:textId="77777777" w:rsidR="00E25DAB" w:rsidRPr="00E25DAB" w:rsidRDefault="00E25DAB" w:rsidP="00E25DAB">
      <w:pPr>
        <w:spacing w:before="120" w:after="120"/>
        <w:jc w:val="both"/>
        <w:rPr>
          <w:rFonts w:eastAsia="Times New Roman" w:cstheme="minorHAnsi"/>
          <w:color w:val="000000"/>
          <w:sz w:val="24"/>
          <w:szCs w:val="24"/>
          <w:lang w:eastAsia="hr-HR"/>
        </w:rPr>
      </w:pPr>
      <w:r w:rsidRPr="00E25DAB">
        <w:rPr>
          <w:rFonts w:eastAsia="Times New Roman" w:cstheme="minorHAnsi"/>
          <w:color w:val="000000"/>
          <w:sz w:val="24"/>
          <w:szCs w:val="24"/>
          <w:lang w:eastAsia="hr-HR"/>
        </w:rPr>
        <w:t xml:space="preserve">Županijsko povjerenstvo za procjenu šteta od prirodnih nepogoda Ličko-senjske županije imenuje Županijska skupština na razdoblje od 4 godine. </w:t>
      </w:r>
    </w:p>
    <w:p w14:paraId="695CEC3B" w14:textId="77777777" w:rsidR="00E25DAB" w:rsidRPr="00E25DAB" w:rsidRDefault="00E25DAB" w:rsidP="00E25DAB">
      <w:pPr>
        <w:spacing w:before="120" w:after="120" w:line="240" w:lineRule="auto"/>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Obaveze Županijskog povjerenstva za procjenu šteta od prirodnih nepogoda:</w:t>
      </w:r>
    </w:p>
    <w:p w14:paraId="2CDF8793"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usklađuje rad gradskih i općinskih povjerenstava,</w:t>
      </w:r>
    </w:p>
    <w:p w14:paraId="1660DAB6"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provjerava i utvrđuje konačnu procjenu šteta jedinica lokalne i područne (regionalne) samouprave sa svojeg područja,</w:t>
      </w:r>
    </w:p>
    <w:p w14:paraId="1CB33676"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podnosi Državnom povjerenstvu prijedlog s obrazloženjem za odobravanje žurne novčane pomoći za ublažavanje i djelomično uklanjanje posljedica prirodne nepogode,</w:t>
      </w:r>
    </w:p>
    <w:p w14:paraId="223D0524"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19FAF95E"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lastRenderedPageBreak/>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r w:rsidRPr="00E25DAB">
        <w:rPr>
          <w:rFonts w:ascii="Calibri" w:eastAsia="Calibri" w:hAnsi="Calibri" w:cs="Times New Roman"/>
          <w:sz w:val="24"/>
          <w:lang w:eastAsia="zh-CN"/>
        </w:rPr>
        <w:t xml:space="preserve"> </w:t>
      </w:r>
    </w:p>
    <w:p w14:paraId="4C3D42F8"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imenuje stručno povjerenstvo na temelju prijedloga općinskog odnosno gradskog povjerenstva,</w:t>
      </w:r>
    </w:p>
    <w:p w14:paraId="653F0A4B"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donosi plan djelovanja u području prirodnih nepogoda iz svoje nadležnosti,</w:t>
      </w:r>
    </w:p>
    <w:p w14:paraId="3E7AD628"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obavlja i druge poslove određene odlukom o osnivanju, odnosno poslove koje provodi u suradnji s Državnim povjerenstvom.</w:t>
      </w:r>
    </w:p>
    <w:p w14:paraId="0976A07D" w14:textId="77777777" w:rsidR="00E25DAB" w:rsidRPr="00E25DAB" w:rsidRDefault="00E25DAB" w:rsidP="003B7836">
      <w:pPr>
        <w:pStyle w:val="Naslov3"/>
      </w:pPr>
      <w:r w:rsidRPr="00E25DAB">
        <w:t xml:space="preserve"> </w:t>
      </w:r>
      <w:bookmarkStart w:id="55" w:name="_Toc27735986"/>
      <w:bookmarkStart w:id="56" w:name="_Toc27736051"/>
      <w:r w:rsidRPr="00E25DAB">
        <w:t>Stručno povjerenstvo</w:t>
      </w:r>
      <w:bookmarkEnd w:id="55"/>
      <w:bookmarkEnd w:id="56"/>
    </w:p>
    <w:p w14:paraId="26F79ABA" w14:textId="77777777" w:rsidR="00E25DAB" w:rsidRPr="00E25DAB" w:rsidRDefault="00E25DAB" w:rsidP="00E25DAB">
      <w:pPr>
        <w:spacing w:before="120" w:after="120" w:line="276" w:lineRule="auto"/>
        <w:jc w:val="both"/>
        <w:rPr>
          <w:rFonts w:ascii="Calibri" w:eastAsia="Times New Roman" w:hAnsi="Calibri" w:cstheme="minorHAnsi"/>
          <w:sz w:val="24"/>
          <w:szCs w:val="24"/>
          <w:lang w:eastAsia="hr-HR"/>
        </w:rPr>
      </w:pPr>
      <w:r w:rsidRPr="00E25DAB">
        <w:rPr>
          <w:rFonts w:ascii="Calibri" w:eastAsia="Times New Roman" w:hAnsi="Calibri" w:cstheme="minorHAnsi"/>
          <w:sz w:val="24"/>
          <w:szCs w:val="24"/>
          <w:lang w:eastAsia="hr-HR"/>
        </w:rPr>
        <w:t xml:space="preserve">Ako Gradsko povjerenstvo za procjenu šteta od prirodnih nepogoda Grada Otočca nije u mogućnosti, zbog nedostatka specifičnih stručnih znanja, procijeniti štetu od prirodnih nepogoda, može zatražiti od Županijskog povjerenstva imenovanje Stručnog povjerenstva na području Grada Otočca. U svojem radu Stručno povjerenstvo surađuje sa Gradskim povjerenstvom za procjenu šteta od prirodnih nepogoda. </w:t>
      </w:r>
    </w:p>
    <w:p w14:paraId="03F797B5" w14:textId="77777777" w:rsidR="00E25DAB" w:rsidRPr="00E25DAB" w:rsidRDefault="00E25DAB" w:rsidP="00E25DAB">
      <w:pPr>
        <w:spacing w:before="120" w:after="120" w:line="276" w:lineRule="auto"/>
        <w:jc w:val="both"/>
        <w:rPr>
          <w:rFonts w:ascii="Calibri" w:eastAsia="Calibri" w:hAnsi="Calibri" w:cstheme="minorHAnsi"/>
          <w:sz w:val="24"/>
          <w:szCs w:val="24"/>
          <w:lang w:eastAsia="zh-CN"/>
        </w:rPr>
      </w:pPr>
      <w:r w:rsidRPr="00E25DAB">
        <w:rPr>
          <w:rFonts w:ascii="Calibri" w:eastAsia="Calibri" w:hAnsi="Calibri" w:cstheme="minorHAnsi"/>
          <w:sz w:val="24"/>
          <w:szCs w:val="24"/>
          <w:lang w:eastAsia="zh-CN"/>
        </w:rPr>
        <w:t xml:space="preserve">Procjenu šteta Županijsko povjerenstvo obavezno je dostaviti Državnom povjerenstvu za procjenu šteta od prirodnih nepogoda i resornim </w:t>
      </w:r>
      <w:r w:rsidR="00643140">
        <w:rPr>
          <w:rFonts w:ascii="Calibri" w:eastAsia="Calibri" w:hAnsi="Calibri" w:cstheme="minorHAnsi"/>
          <w:sz w:val="24"/>
          <w:szCs w:val="24"/>
          <w:lang w:eastAsia="zh-CN"/>
        </w:rPr>
        <w:t>m</w:t>
      </w:r>
      <w:r w:rsidRPr="00E25DAB">
        <w:rPr>
          <w:rFonts w:ascii="Calibri" w:eastAsia="Calibri" w:hAnsi="Calibri" w:cstheme="minorHAnsi"/>
          <w:sz w:val="24"/>
          <w:szCs w:val="24"/>
          <w:lang w:eastAsia="zh-CN"/>
        </w:rPr>
        <w:t>inistarstvima.</w:t>
      </w:r>
    </w:p>
    <w:p w14:paraId="4C83AED4" w14:textId="77777777" w:rsidR="00E25DAB" w:rsidRPr="00E25DAB" w:rsidRDefault="00E25DAB" w:rsidP="003B7836">
      <w:pPr>
        <w:pStyle w:val="Naslov2"/>
      </w:pPr>
      <w:r w:rsidRPr="00E25DAB">
        <w:t xml:space="preserve"> </w:t>
      </w:r>
      <w:bookmarkStart w:id="57" w:name="_Toc27735987"/>
      <w:bookmarkStart w:id="58" w:name="_Toc27736052"/>
      <w:r w:rsidRPr="00E25DAB">
        <w:t>AGROTEHNIČKE MJERE</w:t>
      </w:r>
      <w:bookmarkEnd w:id="57"/>
      <w:bookmarkEnd w:id="58"/>
    </w:p>
    <w:p w14:paraId="72D6DE11" w14:textId="77777777" w:rsidR="00E25DAB" w:rsidRPr="00E25DAB" w:rsidRDefault="00E25DAB" w:rsidP="00E25DAB">
      <w:pPr>
        <w:spacing w:before="120"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Pravilnikom o agrotehničkim mjerama („Narodne novine“, broj 22/19) propisuju se agrotehničke mjere koje moraju provoditi vlasnici i posjednici poljoprivrednog zemljišta prilikom obrade poljoprivrednog zemljišta kako se ne bi umanjila njegova bonitetna vrijednost.</w:t>
      </w:r>
    </w:p>
    <w:p w14:paraId="38123753" w14:textId="77777777" w:rsidR="00E25DAB" w:rsidRPr="00E25DAB" w:rsidRDefault="00E25DAB" w:rsidP="00E25DAB">
      <w:pPr>
        <w:spacing w:before="120"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Agrotehničke mjere predstavljaju skup mehaničkih, fizikalnih,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vrijednost zemljišta treba primjenom agrotehničkih mjera ostati ista ili bi se primijenjenim mjerama trebala povećati.</w:t>
      </w:r>
    </w:p>
    <w:p w14:paraId="2DE13C73" w14:textId="77777777" w:rsidR="00014193" w:rsidRDefault="00E25DAB" w:rsidP="00E25DAB">
      <w:pPr>
        <w:spacing w:after="0" w:line="276" w:lineRule="auto"/>
        <w:jc w:val="both"/>
        <w:textAlignment w:val="baseline"/>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Pod agrotehničkim mjerama smatraju se:</w:t>
      </w:r>
    </w:p>
    <w:p w14:paraId="34D8E4B0" w14:textId="77777777" w:rsidR="00D17CF7" w:rsidRDefault="00D17CF7" w:rsidP="00E25DAB">
      <w:pPr>
        <w:spacing w:after="0" w:line="276" w:lineRule="auto"/>
        <w:jc w:val="both"/>
        <w:textAlignment w:val="baseline"/>
        <w:rPr>
          <w:rFonts w:ascii="Calibri" w:eastAsia="Times New Roman" w:hAnsi="Calibri" w:cs="Calibri"/>
          <w:sz w:val="24"/>
          <w:szCs w:val="24"/>
          <w:lang w:eastAsia="hr-HR"/>
        </w:rPr>
      </w:pPr>
    </w:p>
    <w:p w14:paraId="7FCA16C4" w14:textId="77777777" w:rsidR="00E25DAB" w:rsidRPr="00E25DAB" w:rsidRDefault="00E25DAB" w:rsidP="00943673">
      <w:pPr>
        <w:numPr>
          <w:ilvl w:val="1"/>
          <w:numId w:val="62"/>
        </w:numPr>
        <w:spacing w:before="120"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t>Minimalna razina obrade i održavanja poljoprivrednog zemljišta</w:t>
      </w:r>
      <w:r w:rsidRPr="00E25DAB">
        <w:rPr>
          <w:b/>
          <w:sz w:val="24"/>
        </w:rPr>
        <w:t xml:space="preserve"> </w:t>
      </w:r>
      <w:r w:rsidRPr="00E25DAB">
        <w:rPr>
          <w:rFonts w:ascii="Calibri" w:eastAsia="Times New Roman" w:hAnsi="Calibri" w:cs="Calibri"/>
          <w:b/>
          <w:sz w:val="24"/>
          <w:szCs w:val="24"/>
          <w:lang w:eastAsia="hr-HR"/>
        </w:rPr>
        <w:t>povoljnim za uzgoj biljaka</w:t>
      </w:r>
    </w:p>
    <w:p w14:paraId="06D84D73" w14:textId="77777777" w:rsidR="00E25DAB" w:rsidRPr="00E25DAB" w:rsidRDefault="00E25DAB" w:rsidP="00E25DAB">
      <w:pPr>
        <w:spacing w:before="120"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Minimalna razina obrade i održavanja poljoprivrednog zemljišta podrazumijeva provođenje najnužnijih mjera u okviru prikladne tehnologije, a posebno:</w:t>
      </w:r>
    </w:p>
    <w:p w14:paraId="331FEC27" w14:textId="77777777" w:rsidR="00E25DAB" w:rsidRPr="00E25DAB" w:rsidRDefault="00E25DAB" w:rsidP="00943673">
      <w:pPr>
        <w:numPr>
          <w:ilvl w:val="1"/>
          <w:numId w:val="54"/>
        </w:numPr>
        <w:spacing w:after="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lastRenderedPageBreak/>
        <w:t xml:space="preserve">redovito obrađivanje i održavanje poljoprivrednog zemljišta </w:t>
      </w:r>
      <w:r w:rsidR="00F66371">
        <w:rPr>
          <w:rFonts w:ascii="Calibri" w:eastAsia="Times New Roman" w:hAnsi="Calibri" w:cs="Calibri"/>
          <w:color w:val="000000"/>
          <w:sz w:val="24"/>
          <w:szCs w:val="24"/>
          <w:lang w:eastAsia="hr-HR"/>
        </w:rPr>
        <w:t>u skladu s</w:t>
      </w:r>
      <w:r w:rsidRPr="00E25DAB">
        <w:rPr>
          <w:rFonts w:ascii="Calibri" w:eastAsia="Times New Roman" w:hAnsi="Calibri" w:cs="Calibri"/>
          <w:color w:val="000000"/>
          <w:sz w:val="24"/>
          <w:szCs w:val="24"/>
          <w:lang w:eastAsia="hr-HR"/>
        </w:rPr>
        <w:t xml:space="preserve"> određeno</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biljno</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vrst</w:t>
      </w:r>
      <w:r w:rsidR="00F66371">
        <w:rPr>
          <w:rFonts w:ascii="Calibri" w:eastAsia="Times New Roman" w:hAnsi="Calibri" w:cs="Calibri"/>
          <w:color w:val="000000"/>
          <w:sz w:val="24"/>
          <w:szCs w:val="24"/>
          <w:lang w:eastAsia="hr-HR"/>
        </w:rPr>
        <w:t>om i načinom uzgoja</w:t>
      </w:r>
      <w:r w:rsidRPr="00E25DAB">
        <w:rPr>
          <w:rFonts w:ascii="Calibri" w:eastAsia="Times New Roman" w:hAnsi="Calibri" w:cs="Calibri"/>
          <w:color w:val="000000"/>
          <w:sz w:val="24"/>
          <w:szCs w:val="24"/>
          <w:lang w:eastAsia="hr-HR"/>
        </w:rPr>
        <w:t>, odnosno katastarsko</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kultur</w:t>
      </w:r>
      <w:r w:rsidR="00F66371">
        <w:rPr>
          <w:rFonts w:ascii="Calibri" w:eastAsia="Times New Roman" w:hAnsi="Calibri" w:cs="Calibri"/>
          <w:color w:val="000000"/>
          <w:sz w:val="24"/>
          <w:szCs w:val="24"/>
          <w:lang w:eastAsia="hr-HR"/>
        </w:rPr>
        <w:t>om</w:t>
      </w:r>
      <w:r w:rsidRPr="00E25DAB">
        <w:rPr>
          <w:rFonts w:ascii="Calibri" w:eastAsia="Times New Roman" w:hAnsi="Calibri" w:cs="Calibri"/>
          <w:color w:val="000000"/>
          <w:sz w:val="24"/>
          <w:szCs w:val="24"/>
          <w:lang w:eastAsia="hr-HR"/>
        </w:rPr>
        <w:t xml:space="preserve"> poljoprivrednog zemljišta,</w:t>
      </w:r>
    </w:p>
    <w:p w14:paraId="6AB3508F" w14:textId="77777777" w:rsidR="00E25DAB" w:rsidRPr="00E25DAB" w:rsidRDefault="00E25DAB" w:rsidP="00943673">
      <w:pPr>
        <w:numPr>
          <w:ilvl w:val="1"/>
          <w:numId w:val="54"/>
        </w:numPr>
        <w:spacing w:after="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održavanje ili poboljšanje plodnosti tla,</w:t>
      </w:r>
    </w:p>
    <w:p w14:paraId="7C266738" w14:textId="77777777" w:rsidR="00E25DAB" w:rsidRPr="00E25DAB" w:rsidRDefault="00E25DAB" w:rsidP="00943673">
      <w:pPr>
        <w:numPr>
          <w:ilvl w:val="1"/>
          <w:numId w:val="54"/>
        </w:numPr>
        <w:spacing w:after="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održivo gospodarenje trajnim pašnjacima</w:t>
      </w:r>
      <w:r w:rsidR="00F66371">
        <w:rPr>
          <w:rFonts w:ascii="Calibri" w:eastAsia="Times New Roman" w:hAnsi="Calibri" w:cs="Calibri"/>
          <w:color w:val="000000"/>
          <w:sz w:val="24"/>
          <w:szCs w:val="24"/>
          <w:lang w:eastAsia="hr-HR"/>
        </w:rPr>
        <w:t xml:space="preserve"> i livadama</w:t>
      </w:r>
      <w:r w:rsidRPr="00E25DAB">
        <w:rPr>
          <w:rFonts w:ascii="Calibri" w:eastAsia="Times New Roman" w:hAnsi="Calibri" w:cs="Calibri"/>
          <w:color w:val="000000"/>
          <w:sz w:val="24"/>
          <w:szCs w:val="24"/>
          <w:lang w:eastAsia="hr-HR"/>
        </w:rPr>
        <w:t>,</w:t>
      </w:r>
    </w:p>
    <w:p w14:paraId="6852D769" w14:textId="77777777" w:rsidR="00014193" w:rsidRDefault="00E25DAB" w:rsidP="00014193">
      <w:pPr>
        <w:numPr>
          <w:ilvl w:val="1"/>
          <w:numId w:val="54"/>
        </w:numPr>
        <w:spacing w:after="12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održavanje </w:t>
      </w:r>
      <w:r w:rsidR="00F66371">
        <w:rPr>
          <w:rFonts w:ascii="Calibri" w:eastAsia="Times New Roman" w:hAnsi="Calibri" w:cs="Calibri"/>
          <w:color w:val="000000"/>
          <w:sz w:val="24"/>
          <w:szCs w:val="24"/>
          <w:lang w:eastAsia="hr-HR"/>
        </w:rPr>
        <w:t>površina pod trajnim nasadima</w:t>
      </w:r>
      <w:r w:rsidRPr="00E25DAB">
        <w:rPr>
          <w:rFonts w:ascii="Calibri" w:eastAsia="Times New Roman" w:hAnsi="Calibri" w:cs="Calibri"/>
          <w:color w:val="000000"/>
          <w:sz w:val="24"/>
          <w:szCs w:val="24"/>
          <w:lang w:eastAsia="hr-HR"/>
        </w:rPr>
        <w:t xml:space="preserve"> u dobrom vegetativnom stanju.</w:t>
      </w:r>
    </w:p>
    <w:p w14:paraId="4D1ED1F4" w14:textId="77777777" w:rsidR="00D17CF7" w:rsidRPr="00014193" w:rsidRDefault="00D17CF7" w:rsidP="00D17CF7">
      <w:pPr>
        <w:spacing w:after="120" w:line="276" w:lineRule="auto"/>
        <w:ind w:left="714"/>
        <w:jc w:val="both"/>
        <w:textAlignment w:val="baseline"/>
        <w:rPr>
          <w:rFonts w:ascii="Calibri" w:eastAsia="Times New Roman" w:hAnsi="Calibri" w:cs="Calibri"/>
          <w:color w:val="000000"/>
          <w:sz w:val="24"/>
          <w:szCs w:val="24"/>
          <w:lang w:eastAsia="hr-HR"/>
        </w:rPr>
      </w:pPr>
    </w:p>
    <w:p w14:paraId="32694C51" w14:textId="77777777" w:rsidR="00E25DAB" w:rsidRPr="00E25DAB" w:rsidRDefault="00E25DAB" w:rsidP="00943673">
      <w:pPr>
        <w:numPr>
          <w:ilvl w:val="1"/>
          <w:numId w:val="62"/>
        </w:numPr>
        <w:spacing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t>Sprječavanje zakorovljenosti i obrastanja višegodišnjim raslinjem</w:t>
      </w:r>
    </w:p>
    <w:p w14:paraId="0CA18EA1" w14:textId="77777777" w:rsidR="00E25DAB" w:rsidRPr="00E25DAB" w:rsidRDefault="00E25DAB" w:rsidP="00E25DAB">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Vlasnici i posjednici poljoprivrednog zemljišta dužni su primjenjivati odgovarajuće agrotehničke mjere obrade tla i njege usjeva i nasada u cilju sprječavanja zakorovljenosti i obrastanja višegodišnjim korovom poljoprivrednog zemljišta.</w:t>
      </w:r>
    </w:p>
    <w:p w14:paraId="2CE969BE" w14:textId="77777777" w:rsidR="00014193" w:rsidRDefault="00E25DAB" w:rsidP="00E25DAB">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Kod sprječavanja zakorovljenosti i obrastanja višegodišnjim raslinjem i njege usjeva potrebno je dati prednost nekemijskim mjerama zaštite bilja kao što su mehaničke, fizikalne, biotehničke i biološke mjere zaštite, a kod korištenja kemijskih mjera zaštite potrebno je dati prednost herbicidima s povoljnijim </w:t>
      </w:r>
      <w:proofErr w:type="spellStart"/>
      <w:r w:rsidRPr="00E25DAB">
        <w:rPr>
          <w:rFonts w:ascii="Calibri" w:eastAsia="Times New Roman" w:hAnsi="Calibri" w:cs="Calibri"/>
          <w:color w:val="000000"/>
          <w:sz w:val="24"/>
          <w:szCs w:val="24"/>
          <w:lang w:eastAsia="hr-HR"/>
        </w:rPr>
        <w:t>ekotoksikološkim</w:t>
      </w:r>
      <w:proofErr w:type="spellEnd"/>
      <w:r w:rsidRPr="00E25DAB">
        <w:rPr>
          <w:rFonts w:ascii="Calibri" w:eastAsia="Times New Roman" w:hAnsi="Calibri" w:cs="Calibri"/>
          <w:color w:val="000000"/>
          <w:sz w:val="24"/>
          <w:szCs w:val="24"/>
          <w:lang w:eastAsia="hr-HR"/>
        </w:rPr>
        <w:t xml:space="preserve"> svojstvima.</w:t>
      </w:r>
    </w:p>
    <w:p w14:paraId="118A5ACB" w14:textId="77777777" w:rsidR="00D17CF7" w:rsidRPr="00E25DAB" w:rsidRDefault="00D17CF7" w:rsidP="00E25DAB">
      <w:pPr>
        <w:spacing w:after="120" w:line="276" w:lineRule="auto"/>
        <w:jc w:val="both"/>
        <w:textAlignment w:val="baseline"/>
        <w:rPr>
          <w:rFonts w:ascii="Calibri" w:eastAsia="Times New Roman" w:hAnsi="Calibri" w:cs="Calibri"/>
          <w:color w:val="000000"/>
          <w:sz w:val="24"/>
          <w:szCs w:val="24"/>
          <w:lang w:eastAsia="hr-HR"/>
        </w:rPr>
      </w:pPr>
    </w:p>
    <w:p w14:paraId="03C9DD24" w14:textId="77777777" w:rsidR="00E25DAB" w:rsidRPr="00E25DAB" w:rsidRDefault="00E25DAB" w:rsidP="00943673">
      <w:pPr>
        <w:numPr>
          <w:ilvl w:val="1"/>
          <w:numId w:val="62"/>
        </w:numPr>
        <w:spacing w:before="120"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t xml:space="preserve">Suzbijanje </w:t>
      </w:r>
      <w:r w:rsidR="00F66371">
        <w:rPr>
          <w:rFonts w:ascii="Calibri" w:eastAsia="Times New Roman" w:hAnsi="Calibri" w:cs="Calibri"/>
          <w:b/>
          <w:sz w:val="24"/>
          <w:szCs w:val="24"/>
          <w:lang w:eastAsia="hr-HR"/>
        </w:rPr>
        <w:t>organizama štetnih za bilje</w:t>
      </w:r>
    </w:p>
    <w:p w14:paraId="723554D0" w14:textId="77777777" w:rsidR="00014193" w:rsidRDefault="00E25DAB" w:rsidP="00E25DAB">
      <w:pPr>
        <w:spacing w:after="120" w:line="276" w:lineRule="auto"/>
        <w:jc w:val="both"/>
        <w:textAlignment w:val="baseline"/>
        <w:rPr>
          <w:rFonts w:ascii="Calibri" w:eastAsia="Calibri" w:hAnsi="Calibri" w:cstheme="minorHAnsi"/>
          <w:color w:val="000000"/>
          <w:sz w:val="24"/>
          <w:lang w:eastAsia="zh-CN"/>
        </w:rPr>
      </w:pPr>
      <w:r w:rsidRPr="00E25DAB">
        <w:rPr>
          <w:rFonts w:ascii="Calibri" w:eastAsia="Calibri" w:hAnsi="Calibri" w:cstheme="minorHAnsi"/>
          <w:color w:val="000000"/>
          <w:sz w:val="24"/>
          <w:lang w:eastAsia="zh-CN"/>
        </w:rPr>
        <w:t xml:space="preserve">Vlasnici odnosno posjednici poljoprivrednog zemljišta dužni su suzbijati </w:t>
      </w:r>
      <w:r w:rsidR="00F66371">
        <w:rPr>
          <w:rFonts w:ascii="Calibri" w:eastAsia="Calibri" w:hAnsi="Calibri" w:cstheme="minorHAnsi"/>
          <w:color w:val="000000"/>
          <w:sz w:val="24"/>
          <w:lang w:eastAsia="zh-CN"/>
        </w:rPr>
        <w:t>organizme štetne za bilje</w:t>
      </w:r>
      <w:r w:rsidRPr="00E25DAB">
        <w:rPr>
          <w:rFonts w:ascii="Calibri" w:eastAsia="Calibri" w:hAnsi="Calibri" w:cstheme="minorHAnsi"/>
          <w:color w:val="000000"/>
          <w:sz w:val="24"/>
          <w:lang w:eastAsia="zh-CN"/>
        </w:rPr>
        <w:t>, a kod suzbijanja obvezni su primjenjivati temeljna načela integrirane zaštite bilja sukladno posebnim propisima koji uređuju održivu uporabu pesticida.</w:t>
      </w:r>
    </w:p>
    <w:p w14:paraId="0303AC3F" w14:textId="77777777" w:rsidR="00D17CF7" w:rsidRPr="00E25DAB" w:rsidRDefault="00D17CF7" w:rsidP="00E25DAB">
      <w:pPr>
        <w:spacing w:after="120" w:line="276" w:lineRule="auto"/>
        <w:jc w:val="both"/>
        <w:textAlignment w:val="baseline"/>
        <w:rPr>
          <w:rFonts w:ascii="Calibri" w:eastAsia="Calibri" w:hAnsi="Calibri" w:cstheme="minorHAnsi"/>
          <w:color w:val="000000"/>
          <w:sz w:val="24"/>
          <w:lang w:eastAsia="zh-CN"/>
        </w:rPr>
      </w:pPr>
    </w:p>
    <w:p w14:paraId="3EF3A9F4" w14:textId="77777777" w:rsidR="00E25DAB" w:rsidRPr="00E25DAB" w:rsidRDefault="00E25DAB" w:rsidP="00943673">
      <w:pPr>
        <w:numPr>
          <w:ilvl w:val="1"/>
          <w:numId w:val="62"/>
        </w:numPr>
        <w:spacing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t>Gospodarenje biljnim osta</w:t>
      </w:r>
      <w:r w:rsidR="00F66371">
        <w:rPr>
          <w:rFonts w:ascii="Calibri" w:eastAsia="Times New Roman" w:hAnsi="Calibri" w:cs="Calibri"/>
          <w:b/>
          <w:sz w:val="24"/>
          <w:szCs w:val="24"/>
          <w:lang w:eastAsia="hr-HR"/>
        </w:rPr>
        <w:t>t</w:t>
      </w:r>
      <w:r w:rsidRPr="00E25DAB">
        <w:rPr>
          <w:rFonts w:ascii="Calibri" w:eastAsia="Times New Roman" w:hAnsi="Calibri" w:cs="Calibri"/>
          <w:b/>
          <w:sz w:val="24"/>
          <w:szCs w:val="24"/>
          <w:lang w:eastAsia="hr-HR"/>
        </w:rPr>
        <w:t>cima</w:t>
      </w:r>
    </w:p>
    <w:p w14:paraId="24CBD0E8" w14:textId="77777777" w:rsidR="00360AA0" w:rsidRDefault="00360AA0" w:rsidP="00E25DAB">
      <w:pPr>
        <w:spacing w:after="120" w:line="276" w:lineRule="auto"/>
        <w:jc w:val="both"/>
        <w:textAlignment w:val="baseline"/>
        <w:rPr>
          <w:rFonts w:eastAsia="Calibri" w:cstheme="minorHAnsi"/>
          <w:color w:val="000000"/>
          <w:sz w:val="24"/>
          <w:lang w:eastAsia="zh-CN"/>
        </w:rPr>
      </w:pPr>
      <w:r>
        <w:rPr>
          <w:rFonts w:eastAsia="Calibri" w:cstheme="minorHAnsi"/>
          <w:color w:val="000000"/>
          <w:sz w:val="24"/>
          <w:lang w:eastAsia="zh-CN"/>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14:paraId="3A1A27E7" w14:textId="77777777" w:rsidR="00E25DAB" w:rsidRPr="00E25DAB" w:rsidRDefault="00E25DAB" w:rsidP="00E25DAB">
      <w:pPr>
        <w:spacing w:after="120" w:line="276" w:lineRule="auto"/>
        <w:jc w:val="both"/>
        <w:textAlignment w:val="baseline"/>
        <w:rPr>
          <w:rFonts w:eastAsia="Calibri" w:cstheme="minorHAnsi"/>
          <w:color w:val="000000"/>
          <w:sz w:val="24"/>
          <w:lang w:eastAsia="zh-CN"/>
        </w:rPr>
      </w:pPr>
      <w:r w:rsidRPr="00E25DAB">
        <w:rPr>
          <w:rFonts w:eastAsia="Calibri" w:cstheme="minorHAnsi"/>
          <w:color w:val="000000"/>
          <w:sz w:val="24"/>
          <w:lang w:eastAsia="zh-CN"/>
        </w:rPr>
        <w:t xml:space="preserve">Vlasnici odnosno posjednici poljoprivrednog zemljišta dužni su ukloniti sa zemljišta sve biljne ostatke koji bi mogli biti uzrokom širenja </w:t>
      </w:r>
      <w:r w:rsidR="00F66371">
        <w:rPr>
          <w:rFonts w:eastAsia="Calibri" w:cstheme="minorHAnsi"/>
          <w:color w:val="000000"/>
          <w:sz w:val="24"/>
          <w:lang w:eastAsia="zh-CN"/>
        </w:rPr>
        <w:t>organizama štetnih za bilje</w:t>
      </w:r>
      <w:r w:rsidRPr="00E25DAB">
        <w:rPr>
          <w:rFonts w:eastAsia="Calibri" w:cstheme="minorHAnsi"/>
          <w:color w:val="000000"/>
          <w:sz w:val="24"/>
          <w:lang w:eastAsia="zh-CN"/>
        </w:rPr>
        <w:t xml:space="preserve"> u određenom agrotehničkom roku sukladno biljnoj kulturi. </w:t>
      </w:r>
    </w:p>
    <w:p w14:paraId="187997AC" w14:textId="77777777" w:rsidR="00E25DAB" w:rsidRPr="00E25DAB" w:rsidRDefault="00E25DAB" w:rsidP="00E25DAB">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Agrotehničke mjere </w:t>
      </w:r>
      <w:r w:rsidR="00F66371">
        <w:rPr>
          <w:rFonts w:ascii="Calibri" w:eastAsia="Times New Roman" w:hAnsi="Calibri" w:cs="Calibri"/>
          <w:color w:val="000000"/>
          <w:sz w:val="24"/>
          <w:szCs w:val="24"/>
          <w:lang w:eastAsia="hr-HR"/>
        </w:rPr>
        <w:t>gospodarenja s</w:t>
      </w:r>
      <w:r w:rsidRPr="00E25DAB">
        <w:rPr>
          <w:rFonts w:ascii="Calibri" w:eastAsia="Times New Roman" w:hAnsi="Calibri" w:cs="Calibri"/>
          <w:color w:val="000000"/>
          <w:sz w:val="24"/>
          <w:szCs w:val="24"/>
          <w:lang w:eastAsia="hr-HR"/>
        </w:rPr>
        <w:t xml:space="preserve"> biljni</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ostat</w:t>
      </w:r>
      <w:r w:rsidR="00F66371">
        <w:rPr>
          <w:rFonts w:ascii="Calibri" w:eastAsia="Times New Roman" w:hAnsi="Calibri" w:cs="Calibri"/>
          <w:color w:val="000000"/>
          <w:sz w:val="24"/>
          <w:szCs w:val="24"/>
          <w:lang w:eastAsia="hr-HR"/>
        </w:rPr>
        <w:t>cima</w:t>
      </w:r>
      <w:r w:rsidRPr="00E25DAB">
        <w:rPr>
          <w:rFonts w:ascii="Calibri" w:eastAsia="Times New Roman" w:hAnsi="Calibri" w:cs="Calibri"/>
          <w:color w:val="000000"/>
          <w:sz w:val="24"/>
          <w:szCs w:val="24"/>
          <w:lang w:eastAsia="hr-HR"/>
        </w:rPr>
        <w:t xml:space="preserve"> obuhvaćaju:</w:t>
      </w:r>
    </w:p>
    <w:p w14:paraId="0BBC514B" w14:textId="77777777" w:rsidR="00E25DAB" w:rsidRPr="00E25DAB" w:rsidRDefault="00E25DAB" w:rsidP="00943673">
      <w:pPr>
        <w:numPr>
          <w:ilvl w:val="0"/>
          <w:numId w:val="55"/>
        </w:numPr>
        <w:spacing w:after="225" w:line="276" w:lineRule="auto"/>
        <w:ind w:left="714" w:hanging="357"/>
        <w:contextualSpacing/>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primjenu odgovarajućih postupaka s biljnim ostatcima nakon žetve na poljoprivrednom zemljištu na kojem se primjenjuje konvencionalna i reducirana obrada tla,</w:t>
      </w:r>
    </w:p>
    <w:p w14:paraId="52875960" w14:textId="77777777" w:rsidR="00E25DAB" w:rsidRPr="00E25DAB" w:rsidRDefault="00E25DAB" w:rsidP="00943673">
      <w:pPr>
        <w:numPr>
          <w:ilvl w:val="0"/>
          <w:numId w:val="55"/>
        </w:numPr>
        <w:spacing w:after="225" w:line="276" w:lineRule="auto"/>
        <w:ind w:left="714" w:hanging="357"/>
        <w:contextualSpacing/>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primjenu odgovarajućih postupaka s biljnim ostatcima na površinama na kojima se primjenjuje konzervacijska obrada tla,</w:t>
      </w:r>
    </w:p>
    <w:p w14:paraId="2D7C9B62" w14:textId="77777777" w:rsidR="00E25DAB" w:rsidRPr="00E25DAB" w:rsidRDefault="00E25DAB" w:rsidP="00943673">
      <w:pPr>
        <w:numPr>
          <w:ilvl w:val="0"/>
          <w:numId w:val="55"/>
        </w:numPr>
        <w:spacing w:after="225" w:line="276" w:lineRule="auto"/>
        <w:ind w:left="714" w:hanging="357"/>
        <w:contextualSpacing/>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lastRenderedPageBreak/>
        <w:t>obvezu uklanjanja suhih biljnih ostataka ili njihovo usitnjavanje s ciljem malčiranja površine tla nakon provedenih agrotehničkih mjera u višegodišnjim nasadima,</w:t>
      </w:r>
    </w:p>
    <w:p w14:paraId="2061BA79" w14:textId="77777777" w:rsidR="00E25DAB" w:rsidRPr="00E25DAB" w:rsidRDefault="00E25DAB" w:rsidP="00943673">
      <w:pPr>
        <w:numPr>
          <w:ilvl w:val="0"/>
          <w:numId w:val="55"/>
        </w:numPr>
        <w:spacing w:after="12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obvezu odstranjivanja biljnih ostataka nakon sječe i čišćenja šuma, putova i međa na šumskom zemljištu, koje graniči s poljoprivrednim zemljištem te se ovaj materijal mora zbrinuti/koristiti na ekološki i ekonomski održiv način, kao što je izrada komposta, malčiranje površine, alternativno gorivo i sl.</w:t>
      </w:r>
    </w:p>
    <w:p w14:paraId="603B6C74" w14:textId="77777777" w:rsidR="00014193" w:rsidRDefault="00E25DAB" w:rsidP="00014193">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Žetveni osta</w:t>
      </w:r>
      <w:r w:rsidR="00FD4A1A">
        <w:rPr>
          <w:rFonts w:ascii="Calibri" w:eastAsia="Times New Roman" w:hAnsi="Calibri" w:cs="Calibri"/>
          <w:color w:val="000000"/>
          <w:sz w:val="24"/>
          <w:szCs w:val="24"/>
          <w:lang w:eastAsia="hr-HR"/>
        </w:rPr>
        <w:t>t</w:t>
      </w:r>
      <w:r w:rsidRPr="00E25DAB">
        <w:rPr>
          <w:rFonts w:ascii="Calibri" w:eastAsia="Times New Roman" w:hAnsi="Calibri" w:cs="Calibri"/>
          <w:color w:val="000000"/>
          <w:sz w:val="24"/>
          <w:szCs w:val="24"/>
          <w:lang w:eastAsia="hr-HR"/>
        </w:rPr>
        <w:t xml:space="preserve">ci ne smiju se spaljivati na poljoprivrednim površinama. Njihovo spaljivanje dopušteno je samo u cilju sprečavanja širenja ili suzbijanja biljnih štetnika. Uništavanje biljnih ostataka spaljivanjem, kada je to dopušteno, poduzima se uz provođenje mjera </w:t>
      </w:r>
      <w:r w:rsidR="00CA4989">
        <w:rPr>
          <w:rFonts w:ascii="Calibri" w:eastAsia="Times New Roman" w:hAnsi="Calibri" w:cs="Calibri"/>
          <w:color w:val="000000"/>
          <w:sz w:val="24"/>
          <w:szCs w:val="24"/>
          <w:lang w:eastAsia="hr-HR"/>
        </w:rPr>
        <w:t>zaštite od požara sukladno posebnim propisima.</w:t>
      </w:r>
    </w:p>
    <w:p w14:paraId="62BC7654" w14:textId="77777777" w:rsidR="00D17CF7" w:rsidRPr="00014193" w:rsidRDefault="00D17CF7" w:rsidP="00014193">
      <w:pPr>
        <w:spacing w:after="120" w:line="276" w:lineRule="auto"/>
        <w:jc w:val="both"/>
        <w:textAlignment w:val="baseline"/>
        <w:rPr>
          <w:rFonts w:ascii="Calibri" w:eastAsia="Times New Roman" w:hAnsi="Calibri" w:cs="Calibri"/>
          <w:color w:val="000000"/>
          <w:sz w:val="24"/>
          <w:szCs w:val="24"/>
          <w:lang w:eastAsia="hr-HR"/>
        </w:rPr>
      </w:pPr>
    </w:p>
    <w:p w14:paraId="73146CB3" w14:textId="77777777" w:rsidR="00014193" w:rsidRDefault="00014193" w:rsidP="00014193">
      <w:pPr>
        <w:pStyle w:val="Odlomakpopisa"/>
        <w:numPr>
          <w:ilvl w:val="1"/>
          <w:numId w:val="62"/>
        </w:numPr>
        <w:ind w:left="709" w:hanging="283"/>
        <w:textAlignment w:val="baseline"/>
        <w:rPr>
          <w:rFonts w:eastAsia="Times New Roman" w:cs="Calibri"/>
          <w:b/>
          <w:bCs/>
          <w:szCs w:val="24"/>
          <w:lang w:eastAsia="hr-HR"/>
        </w:rPr>
      </w:pPr>
      <w:proofErr w:type="spellStart"/>
      <w:r>
        <w:rPr>
          <w:rFonts w:eastAsia="Times New Roman" w:cs="Calibri"/>
          <w:b/>
          <w:bCs/>
          <w:szCs w:val="24"/>
          <w:lang w:eastAsia="hr-HR"/>
        </w:rPr>
        <w:t>Održavanje</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razine</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organske</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tvari</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i</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humusa</w:t>
      </w:r>
      <w:proofErr w:type="spellEnd"/>
      <w:r>
        <w:rPr>
          <w:rFonts w:eastAsia="Times New Roman" w:cs="Calibri"/>
          <w:b/>
          <w:bCs/>
          <w:szCs w:val="24"/>
          <w:lang w:eastAsia="hr-HR"/>
        </w:rPr>
        <w:t xml:space="preserve"> u </w:t>
      </w:r>
      <w:proofErr w:type="spellStart"/>
      <w:r>
        <w:rPr>
          <w:rFonts w:eastAsia="Times New Roman" w:cs="Calibri"/>
          <w:b/>
          <w:bCs/>
          <w:szCs w:val="24"/>
          <w:lang w:eastAsia="hr-HR"/>
        </w:rPr>
        <w:t>tlu</w:t>
      </w:r>
      <w:proofErr w:type="spellEnd"/>
    </w:p>
    <w:p w14:paraId="719AF65A" w14:textId="77777777" w:rsidR="007618E5" w:rsidRPr="007618E5" w:rsidRDefault="007618E5" w:rsidP="007618E5">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Organska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tvar</w:t>
      </w:r>
      <w:proofErr w:type="spellEnd"/>
      <w:r w:rsidRPr="007618E5">
        <w:rPr>
          <w:rFonts w:eastAsia="Times New Roman" w:cstheme="minorHAnsi"/>
          <w:color w:val="000000"/>
          <w:szCs w:val="24"/>
          <w:lang w:eastAsia="hr-HR"/>
        </w:rPr>
        <w:t xml:space="preserve"> u </w:t>
      </w:r>
      <w:proofErr w:type="spellStart"/>
      <w:r w:rsidRPr="007618E5">
        <w:rPr>
          <w:rFonts w:eastAsia="Times New Roman" w:cstheme="minorHAnsi"/>
          <w:color w:val="000000"/>
          <w:szCs w:val="24"/>
          <w:lang w:eastAsia="hr-HR"/>
        </w:rPr>
        <w:t>tlu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održava</w:t>
      </w:r>
      <w:proofErr w:type="spellEnd"/>
      <w:r w:rsidRPr="007618E5">
        <w:rPr>
          <w:rFonts w:eastAsia="Times New Roman" w:cstheme="minorHAnsi"/>
          <w:color w:val="000000"/>
          <w:szCs w:val="24"/>
          <w:lang w:eastAsia="hr-HR"/>
        </w:rPr>
        <w:t xml:space="preserve"> se </w:t>
      </w:r>
      <w:proofErr w:type="spellStart"/>
      <w:r w:rsidRPr="007618E5">
        <w:rPr>
          <w:rFonts w:eastAsia="Times New Roman" w:cstheme="minorHAnsi"/>
          <w:color w:val="000000"/>
          <w:szCs w:val="24"/>
          <w:lang w:eastAsia="hr-HR"/>
        </w:rPr>
        <w:t>provođenjem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minimalno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trogodišnjeg</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prema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pravilima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struke</w:t>
      </w:r>
      <w:proofErr w:type="spellEnd"/>
      <w:r w:rsidR="007B616C">
        <w:rPr>
          <w:rFonts w:eastAsia="Times New Roman" w:cstheme="minorHAnsi"/>
          <w:color w:val="000000"/>
          <w:szCs w:val="24"/>
          <w:lang w:eastAsia="hr-HR"/>
        </w:rPr>
        <w:t xml:space="preserve"> </w:t>
      </w:r>
      <w:proofErr w:type="spellStart"/>
      <w:r w:rsidR="007B616C">
        <w:rPr>
          <w:rFonts w:eastAsia="Times New Roman" w:cstheme="minorHAnsi"/>
          <w:color w:val="000000"/>
          <w:szCs w:val="24"/>
          <w:lang w:eastAsia="hr-HR"/>
        </w:rPr>
        <w:t>ili</w:t>
      </w:r>
      <w:proofErr w:type="spellEnd"/>
      <w:r w:rsidR="007B616C">
        <w:rPr>
          <w:rFonts w:eastAsia="Times New Roman" w:cstheme="minorHAnsi"/>
          <w:color w:val="000000"/>
          <w:szCs w:val="24"/>
          <w:lang w:eastAsia="hr-HR"/>
        </w:rPr>
        <w:t xml:space="preserve"> </w:t>
      </w:r>
      <w:proofErr w:type="spellStart"/>
      <w:r w:rsidR="007B616C">
        <w:rPr>
          <w:rFonts w:eastAsia="Times New Roman" w:cstheme="minorHAnsi"/>
          <w:color w:val="000000"/>
          <w:szCs w:val="24"/>
          <w:lang w:eastAsia="hr-HR"/>
        </w:rPr>
        <w:t>uzgojem</w:t>
      </w:r>
      <w:proofErr w:type="spellEnd"/>
      <w:r w:rsidR="007B616C">
        <w:rPr>
          <w:rFonts w:eastAsia="Times New Roman" w:cstheme="minorHAnsi"/>
          <w:color w:val="000000"/>
          <w:szCs w:val="24"/>
          <w:lang w:eastAsia="hr-HR"/>
        </w:rPr>
        <w:t xml:space="preserve"> </w:t>
      </w:r>
      <w:proofErr w:type="spellStart"/>
      <w:r w:rsidR="007B616C">
        <w:rPr>
          <w:rFonts w:eastAsia="Times New Roman" w:cstheme="minorHAnsi"/>
          <w:color w:val="000000"/>
          <w:szCs w:val="24"/>
          <w:lang w:eastAsia="hr-HR"/>
        </w:rPr>
        <w:t>usj</w:t>
      </w:r>
      <w:r w:rsidR="00D17CF7">
        <w:rPr>
          <w:rFonts w:eastAsia="Times New Roman" w:cstheme="minorHAnsi"/>
          <w:color w:val="000000"/>
          <w:szCs w:val="24"/>
          <w:lang w:eastAsia="hr-HR"/>
        </w:rPr>
        <w:t>eva</w:t>
      </w:r>
      <w:proofErr w:type="spellEnd"/>
      <w:r w:rsidR="00D17CF7">
        <w:rPr>
          <w:rFonts w:eastAsia="Times New Roman" w:cstheme="minorHAnsi"/>
          <w:color w:val="000000"/>
          <w:szCs w:val="24"/>
          <w:lang w:eastAsia="hr-HR"/>
        </w:rPr>
        <w:t xml:space="preserve"> za </w:t>
      </w:r>
      <w:proofErr w:type="spellStart"/>
      <w:r w:rsidR="00D17CF7">
        <w:rPr>
          <w:rFonts w:eastAsia="Times New Roman" w:cstheme="minorHAnsi"/>
          <w:color w:val="000000"/>
          <w:szCs w:val="24"/>
          <w:lang w:eastAsia="hr-HR"/>
        </w:rPr>
        <w:t>zelenu</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gnojidbu</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ili</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dodavanjem</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poboljšivača</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tla</w:t>
      </w:r>
      <w:proofErr w:type="spellEnd"/>
      <w:r w:rsidRPr="007618E5">
        <w:rPr>
          <w:rFonts w:eastAsia="Times New Roman" w:cstheme="minorHAnsi"/>
          <w:color w:val="000000"/>
          <w:szCs w:val="24"/>
          <w:lang w:eastAsia="hr-HR"/>
        </w:rPr>
        <w:t xml:space="preserve">. </w:t>
      </w:r>
    </w:p>
    <w:p w14:paraId="60E9C71D" w14:textId="77777777" w:rsidR="007618E5" w:rsidRDefault="007618E5" w:rsidP="007618E5">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Trogodišnji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podrazumijeva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izmjenu</w:t>
      </w:r>
      <w:proofErr w:type="spellEnd"/>
      <w:r w:rsidR="00D17CF7">
        <w:rPr>
          <w:rFonts w:eastAsia="Times New Roman" w:cstheme="minorHAnsi"/>
          <w:color w:val="000000"/>
          <w:szCs w:val="24"/>
          <w:lang w:eastAsia="hr-HR"/>
        </w:rPr>
        <w:t xml:space="preserve"> u </w:t>
      </w:r>
      <w:proofErr w:type="spellStart"/>
      <w:r w:rsidR="00D17CF7">
        <w:rPr>
          <w:rFonts w:eastAsia="Times New Roman" w:cstheme="minorHAnsi"/>
          <w:color w:val="000000"/>
          <w:szCs w:val="24"/>
          <w:lang w:eastAsia="hr-HR"/>
        </w:rPr>
        <w:t>vremenu</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i</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prostoru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strne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žitarice</w:t>
      </w:r>
      <w:proofErr w:type="spellEnd"/>
      <w:r w:rsidRPr="007618E5">
        <w:rPr>
          <w:rFonts w:eastAsia="Times New Roman" w:cstheme="minorHAnsi"/>
          <w:color w:val="000000"/>
          <w:szCs w:val="24"/>
          <w:lang w:eastAsia="hr-HR"/>
        </w:rPr>
        <w:t xml:space="preserve"> – </w:t>
      </w:r>
      <w:proofErr w:type="spellStart"/>
      <w:r w:rsidRPr="007618E5">
        <w:rPr>
          <w:rFonts w:eastAsia="Times New Roman" w:cstheme="minorHAnsi"/>
          <w:color w:val="000000"/>
          <w:szCs w:val="24"/>
          <w:lang w:eastAsia="hr-HR"/>
        </w:rPr>
        <w:t>okopavine</w:t>
      </w:r>
      <w:proofErr w:type="spellEnd"/>
      <w:r w:rsidRPr="007618E5">
        <w:rPr>
          <w:rFonts w:eastAsia="Times New Roman" w:cstheme="minorHAnsi"/>
          <w:color w:val="000000"/>
          <w:szCs w:val="24"/>
          <w:lang w:eastAsia="hr-HR"/>
        </w:rPr>
        <w:t xml:space="preserve"> – </w:t>
      </w:r>
      <w:proofErr w:type="spellStart"/>
      <w:r w:rsidR="00D17CF7">
        <w:rPr>
          <w:rFonts w:eastAsia="Times New Roman" w:cstheme="minorHAnsi"/>
          <w:color w:val="000000"/>
          <w:szCs w:val="24"/>
          <w:lang w:eastAsia="hr-HR"/>
        </w:rPr>
        <w:t>leguminoze</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ili</w:t>
      </w:r>
      <w:proofErr w:type="spellEnd"/>
      <w:r w:rsidR="00D17CF7">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industrijsko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bilje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trave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djeteline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njihove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smjese</w:t>
      </w:r>
      <w:proofErr w:type="spellEnd"/>
      <w:r w:rsidRPr="007618E5">
        <w:rPr>
          <w:rFonts w:eastAsia="Times New Roman" w:cstheme="minorHAnsi"/>
          <w:color w:val="000000"/>
          <w:szCs w:val="24"/>
          <w:lang w:eastAsia="hr-HR"/>
        </w:rPr>
        <w:t xml:space="preserve">. </w:t>
      </w:r>
    </w:p>
    <w:p w14:paraId="03889D73" w14:textId="77777777" w:rsidR="00D17CF7" w:rsidRPr="007618E5" w:rsidRDefault="00D17CF7" w:rsidP="007618E5">
      <w:pPr>
        <w:pStyle w:val="Odlomakpopisa"/>
        <w:textAlignment w:val="baseline"/>
        <w:rPr>
          <w:rFonts w:eastAsia="Times New Roman" w:cstheme="minorHAnsi"/>
          <w:color w:val="000000"/>
          <w:szCs w:val="24"/>
          <w:lang w:eastAsia="hr-HR"/>
        </w:rPr>
      </w:pPr>
      <w:proofErr w:type="spellStart"/>
      <w:r>
        <w:rPr>
          <w:rFonts w:eastAsia="Times New Roman" w:cstheme="minorHAnsi"/>
          <w:color w:val="000000"/>
          <w:szCs w:val="24"/>
          <w:lang w:eastAsia="hr-HR"/>
        </w:rPr>
        <w:t>Redoslijed</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usjeva</w:t>
      </w:r>
      <w:proofErr w:type="spellEnd"/>
      <w:r>
        <w:rPr>
          <w:rFonts w:eastAsia="Times New Roman" w:cstheme="minorHAnsi"/>
          <w:color w:val="000000"/>
          <w:szCs w:val="24"/>
          <w:lang w:eastAsia="hr-HR"/>
        </w:rPr>
        <w:t xml:space="preserve"> u </w:t>
      </w:r>
      <w:proofErr w:type="spellStart"/>
      <w:r>
        <w:rPr>
          <w:rFonts w:eastAsia="Times New Roman" w:cstheme="minorHAnsi"/>
          <w:color w:val="000000"/>
          <w:szCs w:val="24"/>
          <w:lang w:eastAsia="hr-HR"/>
        </w:rPr>
        <w:t>plodoredu</w:t>
      </w:r>
      <w:proofErr w:type="spellEnd"/>
      <w:r>
        <w:rPr>
          <w:rFonts w:eastAsia="Times New Roman" w:cstheme="minorHAnsi"/>
          <w:color w:val="000000"/>
          <w:szCs w:val="24"/>
          <w:lang w:eastAsia="hr-HR"/>
        </w:rPr>
        <w:t xml:space="preserve"> mora </w:t>
      </w:r>
      <w:proofErr w:type="spellStart"/>
      <w:r>
        <w:rPr>
          <w:rFonts w:eastAsia="Times New Roman" w:cstheme="minorHAnsi"/>
          <w:color w:val="000000"/>
          <w:szCs w:val="24"/>
          <w:lang w:eastAsia="hr-HR"/>
        </w:rPr>
        <w:t>biti</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takav</w:t>
      </w:r>
      <w:proofErr w:type="spellEnd"/>
      <w:r>
        <w:rPr>
          <w:rFonts w:eastAsia="Times New Roman" w:cstheme="minorHAnsi"/>
          <w:color w:val="000000"/>
          <w:szCs w:val="24"/>
          <w:lang w:eastAsia="hr-HR"/>
        </w:rPr>
        <w:t xml:space="preserve"> da se </w:t>
      </w:r>
      <w:proofErr w:type="spellStart"/>
      <w:r>
        <w:rPr>
          <w:rFonts w:eastAsia="Times New Roman" w:cstheme="minorHAnsi"/>
          <w:color w:val="000000"/>
          <w:szCs w:val="24"/>
          <w:lang w:eastAsia="hr-HR"/>
        </w:rPr>
        <w:t>održava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i</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poboljšava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plodnost</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tla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povoljna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struktura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tla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te</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optimalna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razina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hraniva</w:t>
      </w:r>
      <w:proofErr w:type="spellEnd"/>
      <w:r>
        <w:rPr>
          <w:rFonts w:eastAsia="Times New Roman" w:cstheme="minorHAnsi"/>
          <w:color w:val="000000"/>
          <w:szCs w:val="24"/>
          <w:lang w:eastAsia="hr-HR"/>
        </w:rPr>
        <w:t xml:space="preserve"> u </w:t>
      </w:r>
      <w:proofErr w:type="spellStart"/>
      <w:r>
        <w:rPr>
          <w:rFonts w:eastAsia="Times New Roman" w:cstheme="minorHAnsi"/>
          <w:color w:val="000000"/>
          <w:szCs w:val="24"/>
          <w:lang w:eastAsia="hr-HR"/>
        </w:rPr>
        <w:t>tlu</w:t>
      </w:r>
      <w:proofErr w:type="spellEnd"/>
      <w:r>
        <w:rPr>
          <w:rFonts w:eastAsia="Times New Roman" w:cstheme="minorHAnsi"/>
          <w:color w:val="000000"/>
          <w:szCs w:val="24"/>
          <w:lang w:eastAsia="hr-HR"/>
        </w:rPr>
        <w:t xml:space="preserve">.  </w:t>
      </w:r>
    </w:p>
    <w:p w14:paraId="2B0CE632" w14:textId="77777777" w:rsidR="007618E5" w:rsidRPr="007618E5" w:rsidRDefault="007618E5" w:rsidP="007618E5">
      <w:pPr>
        <w:pStyle w:val="Odlomakpopisa"/>
        <w:textAlignment w:val="baseline"/>
        <w:rPr>
          <w:rFonts w:eastAsia="Times New Roman" w:cstheme="minorHAnsi"/>
          <w:color w:val="000000"/>
          <w:szCs w:val="24"/>
          <w:lang w:eastAsia="hr-HR"/>
        </w:rPr>
      </w:pPr>
      <w:r w:rsidRPr="007618E5">
        <w:rPr>
          <w:rFonts w:eastAsia="Times New Roman" w:cstheme="minorHAnsi"/>
          <w:color w:val="000000"/>
          <w:szCs w:val="24"/>
          <w:lang w:eastAsia="hr-HR"/>
        </w:rPr>
        <w:t xml:space="preserve">Trave, </w:t>
      </w:r>
      <w:proofErr w:type="spellStart"/>
      <w:r w:rsidRPr="007618E5">
        <w:rPr>
          <w:rFonts w:eastAsia="Times New Roman" w:cstheme="minorHAnsi"/>
          <w:color w:val="000000"/>
          <w:szCs w:val="24"/>
          <w:lang w:eastAsia="hr-HR"/>
        </w:rPr>
        <w:t>djeteline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djetelinsk</w:t>
      </w:r>
      <w:r w:rsidR="00D17CF7">
        <w:rPr>
          <w:rFonts w:eastAsia="Times New Roman" w:cstheme="minorHAnsi"/>
          <w:color w:val="000000"/>
          <w:szCs w:val="24"/>
          <w:lang w:eastAsia="hr-HR"/>
        </w:rPr>
        <w:t>o-travne</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smjese</w:t>
      </w:r>
      <w:proofErr w:type="spellEnd"/>
      <w:r w:rsidRPr="007618E5">
        <w:rPr>
          <w:rFonts w:eastAsia="Times New Roman" w:cstheme="minorHAnsi"/>
          <w:color w:val="000000"/>
          <w:szCs w:val="24"/>
          <w:lang w:eastAsia="hr-HR"/>
        </w:rPr>
        <w:t xml:space="preserve"> </w:t>
      </w:r>
      <w:proofErr w:type="spellStart"/>
      <w:proofErr w:type="gramStart"/>
      <w:r w:rsidRPr="007618E5">
        <w:rPr>
          <w:rFonts w:eastAsia="Times New Roman" w:cstheme="minorHAnsi"/>
          <w:color w:val="000000"/>
          <w:szCs w:val="24"/>
          <w:lang w:eastAsia="hr-HR"/>
        </w:rPr>
        <w:t>su</w:t>
      </w:r>
      <w:proofErr w:type="spellEnd"/>
      <w:r w:rsidRPr="007618E5">
        <w:rPr>
          <w:rFonts w:eastAsia="Times New Roman" w:cstheme="minorHAnsi"/>
          <w:color w:val="000000"/>
          <w:szCs w:val="24"/>
          <w:lang w:eastAsia="hr-HR"/>
        </w:rPr>
        <w:t xml:space="preserve"> </w:t>
      </w:r>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sastavni</w:t>
      </w:r>
      <w:proofErr w:type="spellEnd"/>
      <w:proofErr w:type="gramEnd"/>
      <w:r w:rsidR="00D17CF7">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dio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mogu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na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istoj</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površini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ostati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duže</w:t>
      </w:r>
      <w:proofErr w:type="spellEnd"/>
      <w:r w:rsidRPr="007618E5">
        <w:rPr>
          <w:rFonts w:eastAsia="Times New Roman" w:cstheme="minorHAnsi"/>
          <w:color w:val="000000"/>
          <w:szCs w:val="24"/>
          <w:lang w:eastAsia="hr-HR"/>
        </w:rPr>
        <w:t xml:space="preserve"> od tri </w:t>
      </w:r>
      <w:proofErr w:type="spellStart"/>
      <w:r w:rsidRPr="007618E5">
        <w:rPr>
          <w:rFonts w:eastAsia="Times New Roman" w:cstheme="minorHAnsi"/>
          <w:color w:val="000000"/>
          <w:szCs w:val="24"/>
          <w:lang w:eastAsia="hr-HR"/>
        </w:rPr>
        <w:t>godine</w:t>
      </w:r>
      <w:proofErr w:type="spellEnd"/>
      <w:r w:rsidRPr="007618E5">
        <w:rPr>
          <w:rFonts w:eastAsia="Times New Roman" w:cstheme="minorHAnsi"/>
          <w:color w:val="000000"/>
          <w:szCs w:val="24"/>
          <w:lang w:eastAsia="hr-HR"/>
        </w:rPr>
        <w:t xml:space="preserve">. </w:t>
      </w:r>
    </w:p>
    <w:p w14:paraId="28E7E674" w14:textId="77777777" w:rsidR="007618E5" w:rsidRPr="007618E5" w:rsidRDefault="007618E5" w:rsidP="007618E5">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Podusjevi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međuusjevi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ugar</w:t>
      </w:r>
      <w:proofErr w:type="spellEnd"/>
      <w:r w:rsidRPr="007618E5">
        <w:rPr>
          <w:rFonts w:eastAsia="Times New Roman" w:cstheme="minorHAnsi"/>
          <w:color w:val="000000"/>
          <w:szCs w:val="24"/>
          <w:lang w:eastAsia="hr-HR"/>
        </w:rPr>
        <w:t xml:space="preserve"> se </w:t>
      </w:r>
      <w:proofErr w:type="spellStart"/>
      <w:r w:rsidRPr="007618E5">
        <w:rPr>
          <w:rFonts w:eastAsia="Times New Roman" w:cstheme="minorHAnsi"/>
          <w:color w:val="000000"/>
          <w:szCs w:val="24"/>
          <w:lang w:eastAsia="hr-HR"/>
        </w:rPr>
        <w:t>smatraju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kao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dio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plodoreda</w:t>
      </w:r>
      <w:proofErr w:type="spellEnd"/>
      <w:r w:rsidRPr="007618E5">
        <w:rPr>
          <w:rFonts w:eastAsia="Times New Roman" w:cstheme="minorHAnsi"/>
          <w:color w:val="000000"/>
          <w:szCs w:val="24"/>
          <w:lang w:eastAsia="hr-HR"/>
        </w:rPr>
        <w:t xml:space="preserve">. </w:t>
      </w:r>
    </w:p>
    <w:p w14:paraId="6380C542" w14:textId="77777777" w:rsidR="00014193" w:rsidRDefault="007618E5" w:rsidP="00D17CF7">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Kod</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planiranja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održavanja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razine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organske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tvari</w:t>
      </w:r>
      <w:proofErr w:type="spellEnd"/>
      <w:r w:rsidRPr="007618E5">
        <w:rPr>
          <w:rFonts w:eastAsia="Times New Roman" w:cstheme="minorHAnsi"/>
          <w:color w:val="000000"/>
          <w:szCs w:val="24"/>
          <w:lang w:eastAsia="hr-HR"/>
        </w:rPr>
        <w:t xml:space="preserve"> u </w:t>
      </w:r>
      <w:proofErr w:type="spellStart"/>
      <w:r w:rsidRPr="007618E5">
        <w:rPr>
          <w:rFonts w:eastAsia="Times New Roman" w:cstheme="minorHAnsi"/>
          <w:color w:val="000000"/>
          <w:szCs w:val="24"/>
          <w:lang w:eastAsia="hr-HR"/>
        </w:rPr>
        <w:t>tlu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potrebno</w:t>
      </w:r>
      <w:proofErr w:type="spellEnd"/>
      <w:r w:rsidRPr="007618E5">
        <w:rPr>
          <w:rFonts w:eastAsia="Times New Roman" w:cstheme="minorHAnsi"/>
          <w:color w:val="000000"/>
          <w:szCs w:val="24"/>
          <w:lang w:eastAsia="hr-HR"/>
        </w:rPr>
        <w:t xml:space="preserve"> je </w:t>
      </w:r>
      <w:proofErr w:type="spellStart"/>
      <w:r w:rsidRPr="007618E5">
        <w:rPr>
          <w:rFonts w:eastAsia="Times New Roman" w:cstheme="minorHAnsi"/>
          <w:color w:val="000000"/>
          <w:szCs w:val="24"/>
          <w:lang w:eastAsia="hr-HR"/>
        </w:rPr>
        <w:t>unositi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žetvene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ostatke</w:t>
      </w:r>
      <w:proofErr w:type="spellEnd"/>
      <w:r w:rsidRPr="007618E5">
        <w:rPr>
          <w:rFonts w:eastAsia="Times New Roman" w:cstheme="minorHAnsi"/>
          <w:color w:val="000000"/>
          <w:szCs w:val="24"/>
          <w:lang w:eastAsia="hr-HR"/>
        </w:rPr>
        <w:t xml:space="preserve"> u </w:t>
      </w:r>
      <w:proofErr w:type="spellStart"/>
      <w:r w:rsidRPr="007618E5">
        <w:rPr>
          <w:rFonts w:eastAsia="Times New Roman" w:cstheme="minorHAnsi"/>
          <w:color w:val="000000"/>
          <w:szCs w:val="24"/>
          <w:lang w:eastAsia="hr-HR"/>
        </w:rPr>
        <w:t>tlu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primjenom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konvencionalne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reducirane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konzervacijske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obrade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tla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uravnoteženo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gnojiti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tlo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organskim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gnojem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uzgojem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usjeva</w:t>
      </w:r>
      <w:proofErr w:type="spellEnd"/>
      <w:r w:rsidRPr="007618E5">
        <w:rPr>
          <w:rFonts w:eastAsia="Times New Roman" w:cstheme="minorHAnsi"/>
          <w:color w:val="000000"/>
          <w:szCs w:val="24"/>
          <w:lang w:eastAsia="hr-HR"/>
        </w:rPr>
        <w:t xml:space="preserve"> za </w:t>
      </w:r>
      <w:proofErr w:type="spellStart"/>
      <w:r w:rsidRPr="007618E5">
        <w:rPr>
          <w:rFonts w:eastAsia="Times New Roman" w:cstheme="minorHAnsi"/>
          <w:color w:val="000000"/>
          <w:szCs w:val="24"/>
          <w:lang w:eastAsia="hr-HR"/>
        </w:rPr>
        <w:t>zelenu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gnojidbu</w:t>
      </w:r>
      <w:proofErr w:type="spellEnd"/>
      <w:r w:rsidRPr="007618E5">
        <w:rPr>
          <w:rFonts w:eastAsia="Times New Roman" w:cstheme="minorHAnsi"/>
          <w:color w:val="000000"/>
          <w:szCs w:val="24"/>
          <w:lang w:eastAsia="hr-HR"/>
        </w:rPr>
        <w:t>.</w:t>
      </w:r>
    </w:p>
    <w:p w14:paraId="5E1C5C00" w14:textId="77777777" w:rsidR="00DB1DD8" w:rsidRPr="00D17CF7" w:rsidRDefault="00DB1DD8" w:rsidP="00D17CF7">
      <w:pPr>
        <w:pStyle w:val="Odlomakpopisa"/>
        <w:textAlignment w:val="baseline"/>
        <w:rPr>
          <w:rFonts w:eastAsia="Times New Roman" w:cstheme="minorHAnsi"/>
          <w:color w:val="000000"/>
          <w:szCs w:val="24"/>
          <w:lang w:eastAsia="hr-HR"/>
        </w:rPr>
      </w:pPr>
    </w:p>
    <w:p w14:paraId="010262D7" w14:textId="77777777" w:rsidR="00014193" w:rsidRPr="00014193" w:rsidRDefault="00014193" w:rsidP="00014193">
      <w:pPr>
        <w:pStyle w:val="Odlomakpopisa"/>
        <w:numPr>
          <w:ilvl w:val="1"/>
          <w:numId w:val="62"/>
        </w:numPr>
        <w:ind w:left="709" w:hanging="283"/>
        <w:textAlignment w:val="baseline"/>
        <w:rPr>
          <w:rFonts w:eastAsia="Times New Roman" w:cs="Calibri"/>
          <w:b/>
          <w:bCs/>
          <w:szCs w:val="24"/>
          <w:lang w:eastAsia="hr-HR"/>
        </w:rPr>
      </w:pPr>
      <w:proofErr w:type="spellStart"/>
      <w:r w:rsidRPr="00014193">
        <w:rPr>
          <w:rFonts w:eastAsia="Times New Roman" w:cs="Calibri"/>
          <w:b/>
          <w:bCs/>
          <w:szCs w:val="24"/>
          <w:lang w:eastAsia="hr-HR"/>
        </w:rPr>
        <w:t>Održavanje</w:t>
      </w:r>
      <w:proofErr w:type="spellEnd"/>
      <w:r w:rsidRPr="00014193">
        <w:rPr>
          <w:rFonts w:eastAsia="Times New Roman" w:cs="Calibri"/>
          <w:b/>
          <w:bCs/>
          <w:szCs w:val="24"/>
          <w:lang w:eastAsia="hr-HR"/>
        </w:rPr>
        <w:t xml:space="preserve"> </w:t>
      </w:r>
      <w:proofErr w:type="spellStart"/>
      <w:r w:rsidRPr="00014193">
        <w:rPr>
          <w:rFonts w:eastAsia="Times New Roman" w:cs="Calibri"/>
          <w:b/>
          <w:bCs/>
          <w:szCs w:val="24"/>
          <w:lang w:eastAsia="hr-HR"/>
        </w:rPr>
        <w:t>strukture</w:t>
      </w:r>
      <w:proofErr w:type="spellEnd"/>
      <w:r w:rsidRPr="00014193">
        <w:rPr>
          <w:rFonts w:eastAsia="Times New Roman" w:cs="Calibri"/>
          <w:b/>
          <w:bCs/>
          <w:szCs w:val="24"/>
          <w:lang w:eastAsia="hr-HR"/>
        </w:rPr>
        <w:t xml:space="preserve"> </w:t>
      </w:r>
      <w:proofErr w:type="spellStart"/>
      <w:r w:rsidRPr="00014193">
        <w:rPr>
          <w:rFonts w:eastAsia="Times New Roman" w:cs="Calibri"/>
          <w:b/>
          <w:bCs/>
          <w:szCs w:val="24"/>
          <w:lang w:eastAsia="hr-HR"/>
        </w:rPr>
        <w:t>tla</w:t>
      </w:r>
      <w:proofErr w:type="spellEnd"/>
    </w:p>
    <w:p w14:paraId="539688BA"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Korištenje mehanizacije mora biti primjereno stanju poljoprivrednog zemljišta i njegovim svojstvima.</w:t>
      </w:r>
    </w:p>
    <w:p w14:paraId="425ADABC" w14:textId="16668412" w:rsidR="00D17CF7"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U uvjetima kada je tlo zasićeno vodom, poplavljeno ili prekriveno snijegom ne smije se koristiti poljoprivredna mehanizacija na poljoprivrednom zemljištu, osim prilikom žetve ili berbe usjeva.</w:t>
      </w:r>
    </w:p>
    <w:p w14:paraId="3286343E" w14:textId="77777777" w:rsidR="00014193" w:rsidRPr="00014193" w:rsidRDefault="00014193" w:rsidP="00014193">
      <w:pPr>
        <w:pStyle w:val="Odlomakpopisa"/>
        <w:numPr>
          <w:ilvl w:val="1"/>
          <w:numId w:val="62"/>
        </w:numPr>
        <w:ind w:left="709" w:hanging="283"/>
        <w:textAlignment w:val="baseline"/>
        <w:rPr>
          <w:rFonts w:eastAsia="Times New Roman" w:cs="Calibri"/>
          <w:b/>
          <w:bCs/>
          <w:szCs w:val="24"/>
          <w:lang w:eastAsia="hr-HR"/>
        </w:rPr>
      </w:pPr>
      <w:r w:rsidRPr="00014193">
        <w:rPr>
          <w:rFonts w:eastAsia="Times New Roman" w:cs="Calibri"/>
          <w:b/>
          <w:bCs/>
          <w:szCs w:val="24"/>
          <w:lang w:eastAsia="hr-HR"/>
        </w:rPr>
        <w:t>Zaštita od erozije</w:t>
      </w:r>
    </w:p>
    <w:p w14:paraId="618EEF1C"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t>Na nagnutim terenima (&gt;15%) obveza je provoditi pravilnu izmjenu usjeva</w:t>
      </w:r>
      <w:r w:rsidRPr="00E25DAB">
        <w:rPr>
          <w:rFonts w:ascii="Calibri" w:eastAsia="Times New Roman" w:hAnsi="Calibri" w:cstheme="minorHAnsi"/>
          <w:color w:val="000000"/>
          <w:sz w:val="24"/>
          <w:szCs w:val="24"/>
          <w:lang w:eastAsia="hr-HR"/>
        </w:rPr>
        <w:t>.</w:t>
      </w:r>
    </w:p>
    <w:p w14:paraId="4377F50A"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t>Međuredni prostori na nagnutim terenima (&gt;15%) pri uzgoju trajnih nasada moraju biti zatravljeni, a redovi postavljeni okomito na nagib terena.</w:t>
      </w:r>
    </w:p>
    <w:p w14:paraId="6C0061BD"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lastRenderedPageBreak/>
        <w:t>Na nagibima većim od 25% zabranjena je sjetva jarih okopavinskih usjeva rijetkog sklopa</w:t>
      </w:r>
      <w:r w:rsidRPr="00E25DAB">
        <w:rPr>
          <w:rFonts w:ascii="Calibri" w:eastAsia="Times New Roman" w:hAnsi="Calibri" w:cstheme="minorHAnsi"/>
          <w:color w:val="000000"/>
          <w:sz w:val="24"/>
          <w:szCs w:val="24"/>
          <w:lang w:eastAsia="hr-HR"/>
        </w:rPr>
        <w:t>.</w:t>
      </w:r>
    </w:p>
    <w:p w14:paraId="65B27915" w14:textId="77777777" w:rsidR="00014193"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t xml:space="preserve">Na prostorima gdje dominiraju teksturno lakša tla pored konzervacijske obrade u cilju ublažavanja pojave i posljedica erozije vjetrom moraju se podići </w:t>
      </w:r>
      <w:proofErr w:type="spellStart"/>
      <w:r>
        <w:rPr>
          <w:rFonts w:ascii="Calibri" w:eastAsia="Times New Roman" w:hAnsi="Calibri" w:cstheme="minorHAnsi"/>
          <w:color w:val="000000"/>
          <w:sz w:val="24"/>
          <w:szCs w:val="24"/>
          <w:lang w:eastAsia="hr-HR"/>
        </w:rPr>
        <w:t>vjetrozaštitni</w:t>
      </w:r>
      <w:proofErr w:type="spellEnd"/>
      <w:r>
        <w:rPr>
          <w:rFonts w:ascii="Calibri" w:eastAsia="Times New Roman" w:hAnsi="Calibri" w:cstheme="minorHAnsi"/>
          <w:color w:val="000000"/>
          <w:sz w:val="24"/>
          <w:szCs w:val="24"/>
          <w:lang w:eastAsia="hr-HR"/>
        </w:rPr>
        <w:t xml:space="preserve"> </w:t>
      </w:r>
      <w:proofErr w:type="spellStart"/>
      <w:r>
        <w:rPr>
          <w:rFonts w:ascii="Calibri" w:eastAsia="Times New Roman" w:hAnsi="Calibri" w:cstheme="minorHAnsi"/>
          <w:color w:val="000000"/>
          <w:sz w:val="24"/>
          <w:szCs w:val="24"/>
          <w:lang w:eastAsia="hr-HR"/>
        </w:rPr>
        <w:t>pojasi</w:t>
      </w:r>
      <w:proofErr w:type="spellEnd"/>
      <w:r w:rsidRPr="00E25DAB">
        <w:rPr>
          <w:rFonts w:ascii="Calibri" w:eastAsia="Times New Roman" w:hAnsi="Calibri" w:cstheme="minorHAnsi"/>
          <w:color w:val="000000"/>
          <w:sz w:val="24"/>
          <w:szCs w:val="24"/>
          <w:lang w:eastAsia="hr-HR"/>
        </w:rPr>
        <w:t>.</w:t>
      </w:r>
    </w:p>
    <w:p w14:paraId="0ADC0A5A" w14:textId="77777777" w:rsidR="00D17CF7" w:rsidRDefault="00D17CF7" w:rsidP="00014193">
      <w:pPr>
        <w:spacing w:after="120" w:line="276" w:lineRule="auto"/>
        <w:jc w:val="both"/>
        <w:textAlignment w:val="baseline"/>
        <w:rPr>
          <w:rFonts w:ascii="Calibri" w:eastAsia="Times New Roman" w:hAnsi="Calibri" w:cstheme="minorHAnsi"/>
          <w:color w:val="000000"/>
          <w:sz w:val="24"/>
          <w:szCs w:val="24"/>
          <w:lang w:eastAsia="hr-HR"/>
        </w:rPr>
      </w:pPr>
    </w:p>
    <w:p w14:paraId="3685CB81" w14:textId="77777777" w:rsidR="00014193" w:rsidRPr="00014193" w:rsidRDefault="00014193" w:rsidP="00014193">
      <w:pPr>
        <w:pStyle w:val="Odlomakpopisa"/>
        <w:numPr>
          <w:ilvl w:val="1"/>
          <w:numId w:val="62"/>
        </w:numPr>
        <w:spacing w:before="120"/>
        <w:ind w:left="709" w:hanging="283"/>
        <w:textAlignment w:val="baseline"/>
        <w:rPr>
          <w:rFonts w:eastAsia="Times New Roman" w:cstheme="minorHAnsi"/>
          <w:b/>
          <w:bCs/>
          <w:color w:val="000000"/>
          <w:szCs w:val="24"/>
          <w:lang w:eastAsia="hr-HR"/>
        </w:rPr>
      </w:pPr>
      <w:proofErr w:type="spellStart"/>
      <w:r w:rsidRPr="00014193">
        <w:rPr>
          <w:rFonts w:eastAsia="Times New Roman" w:cstheme="minorHAnsi"/>
          <w:b/>
          <w:bCs/>
          <w:color w:val="000000"/>
          <w:szCs w:val="24"/>
          <w:lang w:eastAsia="hr-HR"/>
        </w:rPr>
        <w:t>Održavanje</w:t>
      </w:r>
      <w:proofErr w:type="spellEnd"/>
      <w:r w:rsidRPr="00014193">
        <w:rPr>
          <w:rFonts w:eastAsia="Times New Roman" w:cstheme="minorHAnsi"/>
          <w:b/>
          <w:bCs/>
          <w:color w:val="000000"/>
          <w:szCs w:val="24"/>
          <w:lang w:eastAsia="hr-HR"/>
        </w:rPr>
        <w:t xml:space="preserve"> </w:t>
      </w:r>
      <w:proofErr w:type="spellStart"/>
      <w:r w:rsidRPr="00014193">
        <w:rPr>
          <w:rFonts w:eastAsia="Times New Roman" w:cstheme="minorHAnsi"/>
          <w:b/>
          <w:bCs/>
          <w:color w:val="000000"/>
          <w:szCs w:val="24"/>
          <w:lang w:eastAsia="hr-HR"/>
        </w:rPr>
        <w:t>plodnosti</w:t>
      </w:r>
      <w:proofErr w:type="spellEnd"/>
      <w:r w:rsidRPr="00014193">
        <w:rPr>
          <w:rFonts w:eastAsia="Times New Roman" w:cstheme="minorHAnsi"/>
          <w:b/>
          <w:bCs/>
          <w:color w:val="000000"/>
          <w:szCs w:val="24"/>
          <w:lang w:eastAsia="hr-HR"/>
        </w:rPr>
        <w:t xml:space="preserve"> </w:t>
      </w:r>
      <w:proofErr w:type="spellStart"/>
      <w:r w:rsidRPr="00014193">
        <w:rPr>
          <w:rFonts w:eastAsia="Times New Roman" w:cstheme="minorHAnsi"/>
          <w:b/>
          <w:bCs/>
          <w:color w:val="000000"/>
          <w:szCs w:val="24"/>
          <w:lang w:eastAsia="hr-HR"/>
        </w:rPr>
        <w:t>tla</w:t>
      </w:r>
      <w:proofErr w:type="spellEnd"/>
    </w:p>
    <w:p w14:paraId="45DCDF2B" w14:textId="77777777" w:rsidR="00D17CF7" w:rsidRDefault="00014193" w:rsidP="00D17CF7">
      <w:pPr>
        <w:spacing w:before="120" w:after="120" w:line="276" w:lineRule="auto"/>
        <w:jc w:val="both"/>
        <w:textAlignment w:val="baseline"/>
        <w:rPr>
          <w:rFonts w:eastAsia="Times New Roman" w:cstheme="minorHAnsi"/>
          <w:color w:val="000000"/>
          <w:sz w:val="24"/>
          <w:szCs w:val="24"/>
          <w:lang w:eastAsia="hr-HR"/>
        </w:rPr>
      </w:pPr>
      <w:r w:rsidRPr="00E25DAB">
        <w:rPr>
          <w:rFonts w:eastAsia="Times New Roman" w:cstheme="minorHAnsi"/>
          <w:color w:val="000000"/>
          <w:sz w:val="24"/>
          <w:szCs w:val="24"/>
          <w:lang w:eastAsia="hr-HR"/>
        </w:rPr>
        <w:t>Plodnost tla se mora održavati primjenom agrotehničkih mjera, uključujući gnojidbu, gdje je primjenjivo, kojom se povećava ili održava povoljan sad</w:t>
      </w:r>
      <w:r>
        <w:rPr>
          <w:rFonts w:eastAsia="Times New Roman" w:cstheme="minorHAnsi"/>
          <w:color w:val="000000"/>
          <w:sz w:val="24"/>
          <w:szCs w:val="24"/>
          <w:lang w:eastAsia="hr-HR"/>
        </w:rPr>
        <w:t>ržaj makro i mikrohraniva u tlu</w:t>
      </w:r>
      <w:r w:rsidRPr="00E25DAB">
        <w:rPr>
          <w:rFonts w:eastAsia="Times New Roman" w:cstheme="minorHAnsi"/>
          <w:color w:val="000000"/>
          <w:sz w:val="24"/>
          <w:szCs w:val="24"/>
          <w:lang w:eastAsia="hr-HR"/>
        </w:rPr>
        <w:t xml:space="preserve"> te optimalne fizikalne i mikrobiološke značajke tla.</w:t>
      </w:r>
    </w:p>
    <w:p w14:paraId="456A3D27"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17B8D46B"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28B9B8C8"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77F29510"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304D80CC"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2852E0DC"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0E892E18"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3FB9FDD9"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5D4C5156"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53D93279" w14:textId="77777777" w:rsidR="00D17CF7" w:rsidRDefault="00D17CF7" w:rsidP="00D17CF7">
      <w:pPr>
        <w:rPr>
          <w:rFonts w:eastAsia="Times New Roman" w:cstheme="minorHAnsi"/>
          <w:sz w:val="24"/>
          <w:szCs w:val="24"/>
          <w:lang w:eastAsia="hr-HR"/>
        </w:rPr>
      </w:pPr>
    </w:p>
    <w:p w14:paraId="4E722AD1" w14:textId="77777777" w:rsidR="00407F04" w:rsidRDefault="00407F04" w:rsidP="00D17CF7">
      <w:pPr>
        <w:rPr>
          <w:rFonts w:eastAsia="Times New Roman" w:cstheme="minorHAnsi"/>
          <w:sz w:val="24"/>
          <w:szCs w:val="24"/>
          <w:lang w:eastAsia="hr-HR"/>
        </w:rPr>
      </w:pPr>
    </w:p>
    <w:p w14:paraId="0CE16C1F" w14:textId="77777777" w:rsidR="00407F04" w:rsidRDefault="00407F04" w:rsidP="00D17CF7">
      <w:pPr>
        <w:rPr>
          <w:rFonts w:eastAsia="Times New Roman" w:cstheme="minorHAnsi"/>
          <w:sz w:val="24"/>
          <w:szCs w:val="24"/>
          <w:lang w:eastAsia="hr-HR"/>
        </w:rPr>
      </w:pPr>
    </w:p>
    <w:p w14:paraId="3EFD8CB8" w14:textId="77777777" w:rsidR="00407F04" w:rsidRPr="00D17CF7" w:rsidRDefault="00407F04" w:rsidP="00D17CF7">
      <w:pPr>
        <w:rPr>
          <w:rFonts w:eastAsia="Times New Roman" w:cstheme="minorHAnsi"/>
          <w:sz w:val="24"/>
          <w:szCs w:val="24"/>
          <w:lang w:eastAsia="hr-HR"/>
        </w:rPr>
        <w:sectPr w:rsidR="00407F04" w:rsidRPr="00D17CF7" w:rsidSect="00731F0F">
          <w:footerReference w:type="default" r:id="rId11"/>
          <w:pgSz w:w="11906" w:h="16838"/>
          <w:pgMar w:top="1418" w:right="1418" w:bottom="1418" w:left="1701" w:header="709" w:footer="709" w:gutter="0"/>
          <w:cols w:space="708"/>
          <w:docGrid w:linePitch="360"/>
        </w:sectPr>
      </w:pPr>
    </w:p>
    <w:p w14:paraId="200C562C" w14:textId="77777777" w:rsidR="00E25DAB" w:rsidRPr="00E25DAB" w:rsidRDefault="00E25DAB" w:rsidP="003B7836">
      <w:pPr>
        <w:pStyle w:val="Naslov2"/>
      </w:pPr>
      <w:bookmarkStart w:id="59" w:name="_Toc8900182"/>
      <w:bookmarkStart w:id="60" w:name="_Toc27735988"/>
      <w:bookmarkStart w:id="61" w:name="_Toc27736053"/>
      <w:bookmarkStart w:id="62" w:name="_Hlk8902970"/>
      <w:r w:rsidRPr="00E25DAB">
        <w:lastRenderedPageBreak/>
        <w:t>MJERE ZAŠTITE OD SUŠE</w:t>
      </w:r>
      <w:bookmarkEnd w:id="59"/>
      <w:bookmarkEnd w:id="60"/>
      <w:bookmarkEnd w:id="61"/>
    </w:p>
    <w:p w14:paraId="14529BF8" w14:textId="6D2EF1A0" w:rsidR="00E25DAB" w:rsidRPr="00E25DAB" w:rsidRDefault="00E25DAB" w:rsidP="00E25DAB">
      <w:pPr>
        <w:spacing w:after="120" w:line="276" w:lineRule="auto"/>
        <w:jc w:val="both"/>
        <w:textAlignment w:val="baseline"/>
        <w:rPr>
          <w:rFonts w:ascii="Calibri" w:eastAsia="Times New Roman" w:hAnsi="Calibri" w:cs="Times New Roman"/>
          <w:bCs/>
          <w:sz w:val="24"/>
          <w:szCs w:val="24"/>
          <w:lang w:eastAsia="hr-HR"/>
        </w:rPr>
      </w:pPr>
      <w:bookmarkStart w:id="63" w:name="_Hlk22217816"/>
      <w:r w:rsidRPr="00E25DAB">
        <w:rPr>
          <w:rFonts w:ascii="Calibri" w:eastAsia="Times New Roman" w:hAnsi="Calibri" w:cs="Times New Roman"/>
          <w:bCs/>
          <w:sz w:val="24"/>
          <w:szCs w:val="24"/>
          <w:lang w:eastAsia="hr-HR"/>
        </w:rPr>
        <w:t>Pravilnikom o provedbi mjera Programa ruralnog razvoja Republike Hrvatske za razdoblje 2014. – 2020. („Narodne novine“, broj 91/19</w:t>
      </w:r>
      <w:r w:rsidR="004A2A26">
        <w:rPr>
          <w:rFonts w:ascii="Calibri" w:eastAsia="Times New Roman" w:hAnsi="Calibri" w:cs="Times New Roman"/>
          <w:bCs/>
          <w:sz w:val="24"/>
          <w:szCs w:val="24"/>
          <w:lang w:eastAsia="hr-HR"/>
        </w:rPr>
        <w:t>, 37/20</w:t>
      </w:r>
      <w:r w:rsidR="00A26410">
        <w:rPr>
          <w:rFonts w:ascii="Calibri" w:eastAsia="Times New Roman" w:hAnsi="Calibri" w:cs="Times New Roman"/>
          <w:bCs/>
          <w:sz w:val="24"/>
          <w:szCs w:val="24"/>
          <w:lang w:eastAsia="hr-HR"/>
        </w:rPr>
        <w:t>, 31/21</w:t>
      </w:r>
      <w:r w:rsidR="000E4822">
        <w:rPr>
          <w:rFonts w:ascii="Calibri" w:eastAsia="Times New Roman" w:hAnsi="Calibri" w:cs="Times New Roman"/>
          <w:bCs/>
          <w:sz w:val="24"/>
          <w:szCs w:val="24"/>
          <w:lang w:eastAsia="hr-HR"/>
        </w:rPr>
        <w:t>, 134/21</w:t>
      </w:r>
      <w:r w:rsidR="00050A0B">
        <w:rPr>
          <w:rFonts w:ascii="Calibri" w:eastAsia="Times New Roman" w:hAnsi="Calibri" w:cs="Times New Roman"/>
          <w:bCs/>
          <w:sz w:val="24"/>
          <w:szCs w:val="24"/>
          <w:lang w:eastAsia="hr-HR"/>
        </w:rPr>
        <w:t>, 10/23</w:t>
      </w:r>
      <w:r w:rsidRPr="00E25DAB">
        <w:rPr>
          <w:rFonts w:ascii="Calibri" w:eastAsia="Times New Roman" w:hAnsi="Calibri" w:cs="Times New Roman"/>
          <w:bCs/>
          <w:sz w:val="24"/>
          <w:szCs w:val="24"/>
          <w:lang w:eastAsia="hr-HR"/>
        </w:rPr>
        <w:t xml:space="preserve">), </w:t>
      </w:r>
      <w:bookmarkEnd w:id="63"/>
      <w:r w:rsidRPr="00E25DAB">
        <w:rPr>
          <w:rFonts w:ascii="Calibri" w:eastAsia="Times New Roman" w:hAnsi="Calibri" w:cs="Times New Roman"/>
          <w:bCs/>
          <w:sz w:val="24"/>
          <w:szCs w:val="24"/>
          <w:lang w:eastAsia="hr-HR"/>
        </w:rPr>
        <w:t xml:space="preserve">kao jedna od </w:t>
      </w:r>
      <w:proofErr w:type="spellStart"/>
      <w:r w:rsidRPr="00E25DAB">
        <w:rPr>
          <w:rFonts w:ascii="Calibri" w:eastAsia="Times New Roman" w:hAnsi="Calibri" w:cs="Times New Roman"/>
          <w:bCs/>
          <w:sz w:val="24"/>
          <w:szCs w:val="24"/>
          <w:lang w:eastAsia="hr-HR"/>
        </w:rPr>
        <w:t>podmjera</w:t>
      </w:r>
      <w:proofErr w:type="spellEnd"/>
      <w:r w:rsidRPr="00E25DAB">
        <w:rPr>
          <w:rFonts w:ascii="Calibri" w:eastAsia="Times New Roman" w:hAnsi="Calibri" w:cs="Times New Roman"/>
          <w:bCs/>
          <w:sz w:val="24"/>
          <w:szCs w:val="24"/>
          <w:lang w:eastAsia="hr-HR"/>
        </w:rPr>
        <w:t xml:space="preserve"> navedeno je ulaganje u građenje novih sustava navodnjavanja kojim bi se znatnije smanjile štete od suše.</w:t>
      </w:r>
    </w:p>
    <w:p w14:paraId="40364599" w14:textId="77777777" w:rsidR="00E25DAB" w:rsidRPr="00E25DAB" w:rsidRDefault="00E25DAB" w:rsidP="00E25DAB">
      <w:pPr>
        <w:spacing w:after="120" w:line="276" w:lineRule="auto"/>
        <w:jc w:val="both"/>
        <w:textAlignment w:val="baseline"/>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Tijekom obrade tla, cilj je povećanje njegove sposobnosti da akumulira što veću količinu oborina te da je zadrži u tlu i spriječi isparavanje kako bi u zadanom trenutku bila biljkama na raspolaganju. Na zadržavanje vlage u tlu utječu struktura tla, organska tvar u tlu i biljni ostaci na tlu koji pospješuju upijanje oborina, a ujedno štite tlo od erozije i utječu na mikrobiološku aktivnost tla. Dubokim oranjem dolazi do akumuliranja zimske vlage u tlu. Prilikom obrade tla zahtijeva se primjereno korištenje mehanizacije na način da se mehanizacija ne koristi na poljoprivrednim površinama ako je tlo zasićeno vodom, poplavljeno ili prekriveno snijegom (osim prilikom berbe/žetve uroda). U jesen uzorana zimska brazda pospješuje upijanje zimskih oborina, kiše i snijega. Na proljeće je zimsku brazdu potrebno zatvoriti, primjerice drljanjem, pri čemu se stvara površinski izolacijski sloj tla, koji čuva vlagu u dubljim slojevima. Nakon žetve žitarice, najpoželjnije je  odmah obaviti plitko oranje kako bi se zaustavio kapilarni uspon vode, spriječilo isparava</w:t>
      </w:r>
      <w:r w:rsidR="00B80F7E">
        <w:rPr>
          <w:rFonts w:ascii="Calibri" w:eastAsia="Times New Roman" w:hAnsi="Calibri" w:cstheme="minorHAnsi"/>
          <w:color w:val="000000"/>
          <w:sz w:val="24"/>
          <w:szCs w:val="24"/>
          <w:lang w:eastAsia="hr-HR"/>
        </w:rPr>
        <w:t>nje i sačuvala voda u tlu. Osim</w:t>
      </w:r>
      <w:r w:rsidRPr="00E25DAB">
        <w:rPr>
          <w:rFonts w:ascii="Calibri" w:eastAsia="Times New Roman" w:hAnsi="Calibri" w:cstheme="minorHAnsi"/>
          <w:color w:val="000000"/>
          <w:sz w:val="24"/>
          <w:szCs w:val="24"/>
          <w:lang w:eastAsia="hr-HR"/>
        </w:rPr>
        <w:t xml:space="preserve"> same obrade tla, veoma je bitna i gnojidba tla. U periodu suše, način gnojidb</w:t>
      </w:r>
      <w:r w:rsidR="00A26410">
        <w:rPr>
          <w:rFonts w:ascii="Calibri" w:eastAsia="Times New Roman" w:hAnsi="Calibri" w:cstheme="minorHAnsi"/>
          <w:color w:val="000000"/>
          <w:sz w:val="24"/>
          <w:szCs w:val="24"/>
          <w:lang w:eastAsia="hr-HR"/>
        </w:rPr>
        <w:t xml:space="preserve">e treba prilagoditi vremenskom </w:t>
      </w:r>
      <w:r w:rsidRPr="00E25DAB">
        <w:rPr>
          <w:rFonts w:ascii="Calibri" w:eastAsia="Times New Roman" w:hAnsi="Calibri" w:cstheme="minorHAnsi"/>
          <w:color w:val="000000"/>
          <w:sz w:val="24"/>
          <w:szCs w:val="24"/>
          <w:lang w:eastAsia="hr-HR"/>
        </w:rPr>
        <w:t>periodu trajanja sušnih uvjeta. Ako biljke pokazuju teže posljedice suše, uvenuće/žućenje listova, gnojidba im ne može pomoći. Tijekom visokih temperatura i nedostatka vlage, treba izbjegavati gnojidbu dušičnim gnojivima (KAN, UREA), prije svega na travnjacima jer u nedostatku vlage gnojiva ne mogu djelovati kako treba</w:t>
      </w:r>
      <w:r w:rsidRPr="00E25DAB">
        <w:rPr>
          <w:rFonts w:ascii="Calibri" w:eastAsia="Times New Roman" w:hAnsi="Calibri" w:cstheme="minorHAnsi"/>
          <w:color w:val="000000"/>
          <w:sz w:val="24"/>
          <w:szCs w:val="24"/>
          <w:vertAlign w:val="superscript"/>
          <w:lang w:eastAsia="hr-HR"/>
        </w:rPr>
        <w:footnoteReference w:id="2"/>
      </w:r>
      <w:r w:rsidRPr="00E25DAB">
        <w:rPr>
          <w:rFonts w:ascii="Calibri" w:eastAsia="Times New Roman" w:hAnsi="Calibri" w:cstheme="minorHAnsi"/>
          <w:color w:val="000000"/>
          <w:sz w:val="24"/>
          <w:szCs w:val="24"/>
          <w:lang w:eastAsia="hr-HR"/>
        </w:rPr>
        <w:t>.</w:t>
      </w:r>
    </w:p>
    <w:bookmarkEnd w:id="62"/>
    <w:p w14:paraId="7D18C383" w14:textId="77777777" w:rsidR="00E25DAB" w:rsidRPr="00E25DAB" w:rsidRDefault="00E25DAB" w:rsidP="003B7836">
      <w:pPr>
        <w:pStyle w:val="Naslov2"/>
      </w:pPr>
      <w:r w:rsidRPr="00E25DAB">
        <w:t xml:space="preserve"> </w:t>
      </w:r>
      <w:bookmarkStart w:id="64" w:name="_Toc27735989"/>
      <w:bookmarkStart w:id="65" w:name="_Toc27736054"/>
      <w:r w:rsidRPr="00E25DAB">
        <w:t>MJERE CIVILNE ZAŠTITE</w:t>
      </w:r>
      <w:bookmarkEnd w:id="64"/>
      <w:bookmarkEnd w:id="65"/>
    </w:p>
    <w:p w14:paraId="3A117CFD" w14:textId="77777777" w:rsidR="00E25DAB" w:rsidRPr="00E25DAB" w:rsidRDefault="00E25DAB" w:rsidP="00E25DAB">
      <w:pPr>
        <w:autoSpaceDE w:val="0"/>
        <w:autoSpaceDN w:val="0"/>
        <w:adjustRightInd w:val="0"/>
        <w:spacing w:before="120" w:after="120" w:line="276" w:lineRule="auto"/>
        <w:jc w:val="both"/>
        <w:rPr>
          <w:rFonts w:ascii="Calibri" w:eastAsia="Calibri" w:hAnsi="Calibri" w:cstheme="minorHAnsi"/>
          <w:color w:val="000000"/>
          <w:sz w:val="24"/>
          <w:szCs w:val="24"/>
          <w:lang w:eastAsia="zh-CN"/>
        </w:rPr>
      </w:pPr>
      <w:r w:rsidRPr="00E25DAB">
        <w:rPr>
          <w:rFonts w:ascii="Calibri" w:eastAsia="Calibri" w:hAnsi="Calibri" w:cstheme="minorHAnsi"/>
          <w:color w:val="000000"/>
          <w:sz w:val="24"/>
          <w:szCs w:val="24"/>
          <w:lang w:eastAsia="zh-CN"/>
        </w:rPr>
        <w:t xml:space="preserve">Plan djelovanja u području prirodnih nepogoda označava blisku poveznicu sa sustavom civilne zaštite te djelovanjem operativnih snaga u sustavu civilne zaštite </w:t>
      </w:r>
      <w:r w:rsidRPr="00E25DAB">
        <w:rPr>
          <w:rFonts w:ascii="Calibri" w:eastAsia="Calibri" w:hAnsi="Calibri" w:cstheme="minorHAnsi"/>
          <w:b/>
          <w:color w:val="000000"/>
          <w:sz w:val="24"/>
          <w:szCs w:val="24"/>
          <w:u w:val="single"/>
          <w:lang w:eastAsia="zh-CN"/>
        </w:rPr>
        <w:t>(Prilog 1.).</w:t>
      </w:r>
      <w:r w:rsidRPr="00E25DAB">
        <w:rPr>
          <w:rFonts w:ascii="Calibri" w:eastAsia="Calibri" w:hAnsi="Calibri" w:cstheme="minorHAnsi"/>
          <w:color w:val="000000"/>
          <w:sz w:val="24"/>
          <w:szCs w:val="24"/>
          <w:lang w:eastAsia="zh-CN"/>
        </w:rPr>
        <w:t xml:space="preserve"> </w:t>
      </w:r>
      <w:r w:rsidRPr="00E25DAB">
        <w:rPr>
          <w:rFonts w:ascii="Calibri" w:eastAsia="Calibri" w:hAnsi="Calibri" w:cs="Times New Roman"/>
          <w:sz w:val="24"/>
          <w:szCs w:val="24"/>
          <w:lang w:eastAsia="hr-HR"/>
        </w:rPr>
        <w:t>Sustav civilne zaštite obuhvaća mjere i aktivnosti (preventivne, planske, organizacijske, operativne, nadzorne i financijske) za sprječavanje nastanka i uklanjanje posljedica velikih nesreća i katastrofa te dr.</w:t>
      </w:r>
    </w:p>
    <w:p w14:paraId="4BF4CE40" w14:textId="77777777" w:rsidR="00E25DAB" w:rsidRPr="00E25DAB" w:rsidRDefault="00E25DAB" w:rsidP="00E25DAB">
      <w:pPr>
        <w:autoSpaceDE w:val="0"/>
        <w:autoSpaceDN w:val="0"/>
        <w:adjustRightInd w:val="0"/>
        <w:spacing w:before="120" w:after="120" w:line="276" w:lineRule="auto"/>
        <w:jc w:val="both"/>
        <w:rPr>
          <w:rFonts w:ascii="Calibri" w:eastAsia="Calibri" w:hAnsi="Calibri" w:cstheme="minorHAnsi"/>
          <w:color w:val="000000"/>
          <w:sz w:val="24"/>
          <w:szCs w:val="24"/>
          <w:lang w:eastAsia="zh-CN"/>
        </w:rPr>
      </w:pPr>
      <w:r w:rsidRPr="00E25DAB">
        <w:rPr>
          <w:rFonts w:ascii="Calibri" w:eastAsia="Times New Roman" w:hAnsi="Calibri" w:cstheme="minorHAnsi"/>
          <w:sz w:val="24"/>
          <w:szCs w:val="24"/>
          <w:lang w:eastAsia="hr-HR"/>
        </w:rPr>
        <w:t>Mjere civilne zaštite su jednokratni postupci i zadaće koje provode svi sudionici u sustavu civilne zaštite na svim razinama spašavanja života i zdravlja građana, materijalnih i kulturnih dobara i okoliša i to: uzbunjivanje i obavješćivanje, evakuacija, zbrinjavanje, sklanjanje, spašavanje, prva pomoć, KBRN zaštita, asanacija (humana, animalna, asanacija terena)</w:t>
      </w:r>
      <w:r w:rsidR="00B422FC">
        <w:rPr>
          <w:rFonts w:ascii="Calibri" w:eastAsia="Times New Roman" w:hAnsi="Calibri" w:cstheme="minorHAnsi"/>
          <w:sz w:val="24"/>
          <w:szCs w:val="24"/>
          <w:lang w:eastAsia="hr-HR"/>
        </w:rPr>
        <w:t>,</w:t>
      </w:r>
      <w:r w:rsidRPr="00E25DAB">
        <w:rPr>
          <w:rFonts w:ascii="Calibri" w:eastAsia="Times New Roman" w:hAnsi="Calibri" w:cstheme="minorHAnsi"/>
          <w:sz w:val="24"/>
          <w:szCs w:val="24"/>
          <w:lang w:eastAsia="hr-HR"/>
        </w:rPr>
        <w:t xml:space="preserve"> zaštita životinja i namirnica životinjskog porijekla te zaštita bilja i namirnica biljnog porijekla.</w:t>
      </w:r>
    </w:p>
    <w:p w14:paraId="09994D03" w14:textId="58E0B86D" w:rsidR="00E25DAB" w:rsidRPr="00E25DAB" w:rsidRDefault="00E25DAB" w:rsidP="00E25DAB">
      <w:pPr>
        <w:autoSpaceDE w:val="0"/>
        <w:autoSpaceDN w:val="0"/>
        <w:adjustRightInd w:val="0"/>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heme="minorHAnsi"/>
          <w:color w:val="000000"/>
          <w:sz w:val="24"/>
          <w:szCs w:val="24"/>
          <w:lang w:eastAsia="zh-CN"/>
        </w:rPr>
        <w:lastRenderedPageBreak/>
        <w:t xml:space="preserve">Zakonom o sustavu civilne zaštite </w:t>
      </w:r>
      <w:r w:rsidRPr="00E25DAB">
        <w:rPr>
          <w:rFonts w:ascii="Calibri" w:eastAsia="Calibri" w:hAnsi="Calibri" w:cs="Times New Roman"/>
          <w:sz w:val="24"/>
          <w:szCs w:val="24"/>
          <w:lang w:eastAsia="hr-HR"/>
        </w:rPr>
        <w:t>(„Narodne novine“, broj 82/15, 118/18</w:t>
      </w:r>
      <w:r w:rsidR="00B422FC">
        <w:rPr>
          <w:rFonts w:ascii="Calibri" w:eastAsia="Calibri" w:hAnsi="Calibri" w:cs="Times New Roman"/>
          <w:sz w:val="24"/>
          <w:szCs w:val="24"/>
          <w:lang w:eastAsia="hr-HR"/>
        </w:rPr>
        <w:t>, 31/20</w:t>
      </w:r>
      <w:r w:rsidR="00E82862">
        <w:rPr>
          <w:rFonts w:ascii="Calibri" w:eastAsia="Calibri" w:hAnsi="Calibri" w:cs="Times New Roman"/>
          <w:sz w:val="24"/>
          <w:szCs w:val="24"/>
          <w:lang w:eastAsia="hr-HR"/>
        </w:rPr>
        <w:t>, 20/21</w:t>
      </w:r>
      <w:r w:rsidR="004878FA">
        <w:rPr>
          <w:rFonts w:ascii="Calibri" w:eastAsia="Calibri" w:hAnsi="Calibri" w:cs="Times New Roman"/>
          <w:sz w:val="24"/>
          <w:szCs w:val="24"/>
          <w:lang w:eastAsia="hr-HR"/>
        </w:rPr>
        <w:t>, 114/22</w:t>
      </w:r>
      <w:r w:rsidRPr="00E25DAB">
        <w:rPr>
          <w:rFonts w:ascii="Calibri" w:eastAsia="Calibri" w:hAnsi="Calibri" w:cs="Times New Roman"/>
          <w:sz w:val="24"/>
          <w:szCs w:val="24"/>
          <w:lang w:eastAsia="hr-HR"/>
        </w:rPr>
        <w:t xml:space="preserve">) kao jedna od mjera je prepoznata asanacija terena koja označava skup organiziranih i koordiniranih tehničkih, zdravstvenih i poljoprivrednih mjera i postupaka radi uklanjanja izvora širenja društveno opasnih bolesti.  </w:t>
      </w:r>
    </w:p>
    <w:p w14:paraId="592C24CF" w14:textId="38F36366" w:rsidR="00E25DAB" w:rsidRPr="00E25DAB" w:rsidRDefault="00E25DAB" w:rsidP="00E25DAB">
      <w:pPr>
        <w:autoSpaceDE w:val="0"/>
        <w:autoSpaceDN w:val="0"/>
        <w:adjustRightInd w:val="0"/>
        <w:spacing w:before="120" w:after="120" w:line="276" w:lineRule="auto"/>
        <w:jc w:val="both"/>
        <w:rPr>
          <w:rFonts w:ascii="Calibri" w:eastAsia="Calibri" w:hAnsi="Calibri" w:cs="Times New Roman"/>
          <w:sz w:val="24"/>
          <w:szCs w:val="24"/>
          <w:lang w:eastAsia="hr-HR"/>
        </w:rPr>
      </w:pPr>
      <w:r w:rsidRPr="00B95D39">
        <w:rPr>
          <w:rFonts w:ascii="Calibri" w:eastAsia="Calibri" w:hAnsi="Calibri" w:cs="Times New Roman"/>
          <w:sz w:val="24"/>
          <w:szCs w:val="24"/>
          <w:lang w:eastAsia="hr-HR"/>
        </w:rPr>
        <w:t xml:space="preserve">Temeljem </w:t>
      </w:r>
      <w:r w:rsidR="00AD691D" w:rsidRPr="00B95D39">
        <w:rPr>
          <w:rFonts w:ascii="Calibri" w:eastAsia="Calibri" w:hAnsi="Calibri" w:cs="Times New Roman"/>
          <w:sz w:val="24"/>
          <w:szCs w:val="24"/>
          <w:lang w:eastAsia="hr-HR"/>
        </w:rPr>
        <w:t xml:space="preserve">važećeg </w:t>
      </w:r>
      <w:r w:rsidRPr="00B95D39">
        <w:rPr>
          <w:rFonts w:ascii="Calibri" w:eastAsia="Calibri" w:hAnsi="Calibri" w:cs="Times New Roman"/>
          <w:sz w:val="24"/>
          <w:szCs w:val="24"/>
          <w:lang w:eastAsia="hr-HR"/>
        </w:rPr>
        <w:t>Zakona o sustavu civilne zaštite, Grad Otočac ima usvojenu Procjenu rizika od velikih nesreća</w:t>
      </w:r>
      <w:r w:rsidR="0081284D" w:rsidRPr="00B95D39">
        <w:rPr>
          <w:rFonts w:ascii="Calibri" w:eastAsia="Calibri" w:hAnsi="Calibri" w:cs="Times New Roman"/>
          <w:sz w:val="24"/>
          <w:szCs w:val="24"/>
          <w:lang w:eastAsia="hr-HR"/>
        </w:rPr>
        <w:t xml:space="preserve"> </w:t>
      </w:r>
      <w:r w:rsidRPr="00B95D39">
        <w:rPr>
          <w:rFonts w:ascii="Calibri" w:eastAsia="Calibri" w:hAnsi="Calibri" w:cs="Times New Roman"/>
          <w:sz w:val="24"/>
          <w:szCs w:val="24"/>
          <w:lang w:eastAsia="hr-HR"/>
        </w:rPr>
        <w:t>i Plan djelovanja civilne zaštite</w:t>
      </w:r>
      <w:r w:rsidR="00675ACC">
        <w:rPr>
          <w:rFonts w:ascii="Calibri" w:eastAsia="Calibri" w:hAnsi="Calibri" w:cs="Times New Roman"/>
          <w:sz w:val="24"/>
          <w:szCs w:val="24"/>
          <w:lang w:eastAsia="hr-HR"/>
        </w:rPr>
        <w:t>.</w:t>
      </w:r>
    </w:p>
    <w:p w14:paraId="0D8D064C" w14:textId="77777777" w:rsidR="00E25DAB" w:rsidRPr="00E25DAB" w:rsidRDefault="00E25DAB" w:rsidP="003B7836">
      <w:pPr>
        <w:pStyle w:val="Naslov2"/>
        <w:rPr>
          <w:rFonts w:eastAsiaTheme="minorHAnsi"/>
        </w:rPr>
      </w:pPr>
      <w:r w:rsidRPr="00E25DAB">
        <w:rPr>
          <w:rFonts w:eastAsiaTheme="minorHAnsi"/>
        </w:rPr>
        <w:t xml:space="preserve"> </w:t>
      </w:r>
      <w:bookmarkStart w:id="66" w:name="_Toc27735990"/>
      <w:bookmarkStart w:id="67" w:name="_Toc27736055"/>
      <w:r w:rsidRPr="00E25DAB">
        <w:rPr>
          <w:rFonts w:eastAsiaTheme="minorHAnsi"/>
        </w:rPr>
        <w:t>MJERE ZAŠTITE OD POŽARA</w:t>
      </w:r>
      <w:bookmarkEnd w:id="66"/>
      <w:bookmarkEnd w:id="67"/>
    </w:p>
    <w:p w14:paraId="76375711" w14:textId="02A9C0CF" w:rsidR="00E25DAB" w:rsidRPr="00E25DAB" w:rsidRDefault="00E25DAB" w:rsidP="00E25DAB">
      <w:pPr>
        <w:spacing w:before="120"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Zakonom o zaštiti od požara („Narodne novine“</w:t>
      </w:r>
      <w:r w:rsidR="007B694E">
        <w:rPr>
          <w:rFonts w:ascii="Calibri" w:eastAsia="Calibri" w:hAnsi="Calibri" w:cs="Times New Roman"/>
          <w:sz w:val="24"/>
          <w:lang w:eastAsia="zh-CN"/>
        </w:rPr>
        <w:t>,</w:t>
      </w:r>
      <w:r w:rsidRPr="00E25DAB">
        <w:rPr>
          <w:rFonts w:ascii="Calibri" w:eastAsia="Calibri" w:hAnsi="Calibri" w:cs="Times New Roman"/>
          <w:sz w:val="24"/>
          <w:lang w:eastAsia="zh-CN"/>
        </w:rPr>
        <w:t xml:space="preserve"> broj 92/10</w:t>
      </w:r>
      <w:r w:rsidR="00675ACC">
        <w:rPr>
          <w:rFonts w:ascii="Calibri" w:eastAsia="Calibri" w:hAnsi="Calibri" w:cs="Times New Roman"/>
          <w:sz w:val="24"/>
          <w:lang w:eastAsia="zh-CN"/>
        </w:rPr>
        <w:t>, 114/22</w:t>
      </w:r>
      <w:r w:rsidRPr="00E25DAB">
        <w:rPr>
          <w:rFonts w:ascii="Calibri" w:eastAsia="Calibri" w:hAnsi="Calibri" w:cs="Times New Roman"/>
          <w:sz w:val="24"/>
          <w:lang w:eastAsia="zh-CN"/>
        </w:rPr>
        <w:t xml:space="preserve">) uređen je sustav zaštite od požara. U cilju zaštite od požara, </w:t>
      </w:r>
      <w:r w:rsidR="007B694E">
        <w:rPr>
          <w:rFonts w:ascii="Calibri" w:eastAsia="Calibri" w:hAnsi="Calibri" w:cs="Times New Roman"/>
          <w:sz w:val="24"/>
          <w:lang w:eastAsia="zh-CN"/>
        </w:rPr>
        <w:t xml:space="preserve">spomenutim </w:t>
      </w:r>
      <w:r w:rsidRPr="00E25DAB">
        <w:rPr>
          <w:rFonts w:ascii="Calibri" w:eastAsia="Calibri" w:hAnsi="Calibri" w:cs="Times New Roman"/>
          <w:sz w:val="24"/>
          <w:lang w:eastAsia="zh-CN"/>
        </w:rPr>
        <w:t>Zakonom propisano je poduzimanje  organizacijskih, tehničkih i drugih mjera i radnji za:</w:t>
      </w:r>
    </w:p>
    <w:p w14:paraId="44140FA0"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otklanjanje opasnosti od nastanka požara,</w:t>
      </w:r>
    </w:p>
    <w:p w14:paraId="50A84F0E"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rano otkrivanje, obavješćivanje te sprječavanje širenja i učinkovito gašenje požara,</w:t>
      </w:r>
    </w:p>
    <w:p w14:paraId="63EDB56F"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sigurno spašavanje ljudi i životinja ugroženih požarom,</w:t>
      </w:r>
    </w:p>
    <w:p w14:paraId="31564C00"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sprječavanje i smanjenje štetnih posljedica požara,</w:t>
      </w:r>
    </w:p>
    <w:p w14:paraId="56AE6C52" w14:textId="77777777" w:rsidR="00E25DAB" w:rsidRPr="00E25DAB" w:rsidRDefault="00E25DAB" w:rsidP="00943673">
      <w:pPr>
        <w:numPr>
          <w:ilvl w:val="0"/>
          <w:numId w:val="56"/>
        </w:numPr>
        <w:spacing w:after="120" w:line="276" w:lineRule="auto"/>
        <w:ind w:left="714" w:hanging="357"/>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utvrđivanje uzroka nastanka požara te otklanjanje njegovih posljedica.</w:t>
      </w:r>
    </w:p>
    <w:p w14:paraId="7C7E7B33" w14:textId="77777777" w:rsidR="00E25DAB"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Zaštitu od požara provode, osim fizičkih i pravnih osoba</w:t>
      </w:r>
      <w:r w:rsidR="007B694E">
        <w:rPr>
          <w:rFonts w:ascii="Calibri" w:eastAsia="Calibri" w:hAnsi="Calibri" w:cs="Times New Roman"/>
          <w:sz w:val="24"/>
          <w:lang w:eastAsia="zh-CN"/>
        </w:rPr>
        <w:t>,</w:t>
      </w:r>
      <w:r w:rsidRPr="00E25DAB">
        <w:rPr>
          <w:rFonts w:ascii="Calibri" w:eastAsia="Calibri" w:hAnsi="Calibri" w:cs="Times New Roman"/>
          <w:sz w:val="24"/>
          <w:lang w:eastAsia="zh-CN"/>
        </w:rPr>
        <w:t xml:space="preserve"> i pravne osobe te udruge koje obavljaju vatrogasnu djelatnost i djelatnost civilne zaštite, Grad Otočac te Ličko-senjska županija. Svaka fizička i pravna osoba odgovorna je za neprovođenje mjera zaštite od požara, izazivanje požara, kao i za posljedice koje iz toga nastanu. </w:t>
      </w:r>
    </w:p>
    <w:p w14:paraId="1B494592" w14:textId="77777777" w:rsidR="00E25DAB"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Dokumenti zaštite od požara kojima se uređuju organizacija i mjere zaštite od požara su Procjena ugroženosti od požara i tehnološk</w:t>
      </w:r>
      <w:r w:rsidR="001D4F36">
        <w:rPr>
          <w:rFonts w:ascii="Calibri" w:eastAsia="Calibri" w:hAnsi="Calibri" w:cs="Times New Roman"/>
          <w:sz w:val="24"/>
          <w:lang w:eastAsia="zh-CN"/>
        </w:rPr>
        <w:t>e</w:t>
      </w:r>
      <w:r w:rsidRPr="00E25DAB">
        <w:rPr>
          <w:rFonts w:ascii="Calibri" w:eastAsia="Calibri" w:hAnsi="Calibri" w:cs="Times New Roman"/>
          <w:sz w:val="24"/>
          <w:lang w:eastAsia="zh-CN"/>
        </w:rPr>
        <w:t xml:space="preserve"> eksplozij</w:t>
      </w:r>
      <w:r w:rsidR="001D4F36">
        <w:rPr>
          <w:rFonts w:ascii="Calibri" w:eastAsia="Calibri" w:hAnsi="Calibri" w:cs="Times New Roman"/>
          <w:sz w:val="24"/>
          <w:lang w:eastAsia="zh-CN"/>
        </w:rPr>
        <w:t>e</w:t>
      </w:r>
      <w:r w:rsidRPr="00E25DAB">
        <w:rPr>
          <w:rFonts w:ascii="Calibri" w:eastAsia="Calibri" w:hAnsi="Calibri" w:cs="Times New Roman"/>
          <w:sz w:val="24"/>
          <w:lang w:eastAsia="zh-CN"/>
        </w:rPr>
        <w:t xml:space="preserve"> i Plan zaštite od požara</w:t>
      </w:r>
      <w:r w:rsidR="001D4F36">
        <w:rPr>
          <w:rFonts w:ascii="Calibri" w:eastAsia="Calibri" w:hAnsi="Calibri" w:cs="Times New Roman"/>
          <w:sz w:val="24"/>
          <w:lang w:eastAsia="zh-CN"/>
        </w:rPr>
        <w:t xml:space="preserve"> </w:t>
      </w:r>
      <w:r w:rsidR="003B7836" w:rsidRPr="003B7836">
        <w:rPr>
          <w:rFonts w:ascii="Calibri" w:eastAsia="Calibri" w:hAnsi="Calibri" w:cs="Times New Roman"/>
          <w:sz w:val="24"/>
          <w:lang w:eastAsia="zh-CN"/>
        </w:rPr>
        <w:t>Grada Otočca</w:t>
      </w:r>
      <w:r w:rsidR="003B7836">
        <w:rPr>
          <w:rFonts w:ascii="Calibri" w:eastAsia="Calibri" w:hAnsi="Calibri" w:cs="Times New Roman"/>
          <w:sz w:val="24"/>
          <w:lang w:eastAsia="zh-CN"/>
        </w:rPr>
        <w:t>.</w:t>
      </w:r>
      <w:r w:rsidRPr="00E25DAB">
        <w:rPr>
          <w:rFonts w:ascii="Calibri" w:eastAsia="Calibri" w:hAnsi="Calibri" w:cs="Times New Roman"/>
          <w:sz w:val="24"/>
          <w:lang w:eastAsia="zh-CN"/>
        </w:rPr>
        <w:t xml:space="preserve">  </w:t>
      </w:r>
    </w:p>
    <w:p w14:paraId="64FEB732" w14:textId="77777777" w:rsidR="00E25DAB" w:rsidRPr="00E25DAB" w:rsidRDefault="003B7836" w:rsidP="003B7836">
      <w:pPr>
        <w:pStyle w:val="Naslov2"/>
      </w:pPr>
      <w:bookmarkStart w:id="68" w:name="_Toc1769363"/>
      <w:bookmarkStart w:id="69" w:name="_Hlk184210495"/>
      <w:r>
        <w:t xml:space="preserve"> </w:t>
      </w:r>
      <w:bookmarkStart w:id="70" w:name="_Toc27735991"/>
      <w:bookmarkStart w:id="71" w:name="_Toc27736056"/>
      <w:r w:rsidR="00E25DAB" w:rsidRPr="00E25DAB">
        <w:t>MJERE OBRANE OD POPLAVA</w:t>
      </w:r>
      <w:bookmarkEnd w:id="68"/>
      <w:bookmarkEnd w:id="70"/>
      <w:bookmarkEnd w:id="71"/>
    </w:p>
    <w:p w14:paraId="1AC6EC1B" w14:textId="44F685E5" w:rsidR="00E25DAB" w:rsidRPr="00E25DAB" w:rsidRDefault="00E25DAB" w:rsidP="00E25DAB">
      <w:pPr>
        <w:spacing w:before="120"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Operativno upravljanje rizicima od poplava i neposredna provedba mjera obrane od poplava utvrđeni su Državnim planom obrane od poplava („Narodne novine“</w:t>
      </w:r>
      <w:r w:rsidR="00AE06AC">
        <w:rPr>
          <w:rFonts w:ascii="Calibri" w:eastAsia="Calibri" w:hAnsi="Calibri" w:cs="Times New Roman"/>
          <w:sz w:val="24"/>
          <w:lang w:eastAsia="zh-CN"/>
        </w:rPr>
        <w:t>,</w:t>
      </w:r>
      <w:r w:rsidRPr="00E25DAB">
        <w:rPr>
          <w:rFonts w:ascii="Calibri" w:eastAsia="Calibri" w:hAnsi="Calibri" w:cs="Times New Roman"/>
          <w:sz w:val="24"/>
          <w:lang w:eastAsia="zh-CN"/>
        </w:rPr>
        <w:t xml:space="preserve"> broj 84/10), kojeg donosi Vlada RH i Glavnim provedbenim planom obrane od poplava (ožujak 20</w:t>
      </w:r>
      <w:r w:rsidR="00AE06AC">
        <w:rPr>
          <w:rFonts w:ascii="Calibri" w:eastAsia="Calibri" w:hAnsi="Calibri" w:cs="Times New Roman"/>
          <w:sz w:val="24"/>
          <w:lang w:eastAsia="zh-CN"/>
        </w:rPr>
        <w:t>22</w:t>
      </w:r>
      <w:r w:rsidRPr="00E25DAB">
        <w:rPr>
          <w:rFonts w:ascii="Calibri" w:eastAsia="Calibri" w:hAnsi="Calibri" w:cs="Times New Roman"/>
          <w:sz w:val="24"/>
          <w:lang w:eastAsia="zh-CN"/>
        </w:rPr>
        <w:t>),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Državnim planom obrane od poplava uređuju se: teritorijalne jedinice za obranu od poplava,  stupnjevi obrane od poplava, mjere obrane od poplava (uključivo</w:t>
      </w:r>
      <w:r w:rsidR="00FB4D2F">
        <w:rPr>
          <w:rFonts w:ascii="Calibri" w:eastAsia="Calibri" w:hAnsi="Calibri" w:cs="Times New Roman"/>
          <w:sz w:val="24"/>
          <w:lang w:eastAsia="zh-CN"/>
        </w:rPr>
        <w:t xml:space="preserve"> i preventivne mjere), nositelji</w:t>
      </w:r>
      <w:r w:rsidRPr="00E25DAB">
        <w:rPr>
          <w:rFonts w:ascii="Calibri" w:eastAsia="Calibri" w:hAnsi="Calibri" w:cs="Times New Roman"/>
          <w:sz w:val="24"/>
          <w:lang w:eastAsia="zh-CN"/>
        </w:rPr>
        <w:t xml:space="preserve"> obrane od poplava, upravljanje obranom od poplava (s obvezama i pravima rukovoditelja obrane od poplava), sadržaj provedbenih planova obrane od poplava</w:t>
      </w:r>
      <w:r w:rsidR="00FB4D2F">
        <w:rPr>
          <w:rFonts w:ascii="Calibri" w:eastAsia="Calibri" w:hAnsi="Calibri" w:cs="Times New Roman"/>
          <w:sz w:val="24"/>
          <w:lang w:eastAsia="zh-CN"/>
        </w:rPr>
        <w:t>,</w:t>
      </w:r>
      <w:r w:rsidRPr="00E25DAB">
        <w:rPr>
          <w:rFonts w:ascii="Calibri" w:eastAsia="Calibri" w:hAnsi="Calibri" w:cs="Times New Roman"/>
          <w:sz w:val="24"/>
          <w:lang w:eastAsia="zh-CN"/>
        </w:rPr>
        <w:t xml:space="preserve"> sustav za obavješćivanje i upozoravanje i sustav veza, mjere za obranu od leda na vodotocima. </w:t>
      </w:r>
      <w:r w:rsidRPr="00E25DAB">
        <w:rPr>
          <w:rFonts w:ascii="Calibri" w:eastAsia="Calibri" w:hAnsi="Calibri" w:cstheme="minorHAnsi"/>
          <w:sz w:val="24"/>
          <w:lang w:eastAsia="zh-CN"/>
        </w:rPr>
        <w:t xml:space="preserve">Obveze Državnog hidrometeorološkog zavoda su: prikupljanje i dostava podataka, prognoza i upozorenja o hidrometeorološkim pojavama od značenja za obranu </w:t>
      </w:r>
      <w:r w:rsidRPr="00E25DAB">
        <w:rPr>
          <w:rFonts w:ascii="Calibri" w:eastAsia="Calibri" w:hAnsi="Calibri" w:cstheme="minorHAnsi"/>
          <w:sz w:val="24"/>
          <w:lang w:eastAsia="zh-CN"/>
        </w:rPr>
        <w:lastRenderedPageBreak/>
        <w:t>od poplava, upute za izradu izvještaja o provedenim mjerama obrane od poplava, kartografski prikaz granica branjenih područja.</w:t>
      </w:r>
    </w:p>
    <w:p w14:paraId="5C5C93B6" w14:textId="77777777" w:rsidR="00E25DAB" w:rsidRPr="00E25DAB" w:rsidRDefault="00E25DAB" w:rsidP="00E25DAB">
      <w:pPr>
        <w:spacing w:after="120" w:line="276" w:lineRule="auto"/>
        <w:jc w:val="both"/>
        <w:rPr>
          <w:rFonts w:ascii="Calibri" w:eastAsia="Calibri" w:hAnsi="Calibri" w:cstheme="minorHAnsi"/>
          <w:sz w:val="24"/>
          <w:lang w:eastAsia="zh-CN"/>
        </w:rPr>
      </w:pPr>
      <w:r w:rsidRPr="00E25DAB">
        <w:rPr>
          <w:rFonts w:ascii="Calibri" w:eastAsia="Calibri" w:hAnsi="Calibri" w:cstheme="minorHAnsi"/>
          <w:sz w:val="24"/>
          <w:lang w:eastAsia="zh-CN"/>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669B8707" w14:textId="77777777" w:rsidR="00E25DAB" w:rsidRPr="00E25DAB" w:rsidRDefault="00E25DAB" w:rsidP="00E25DAB">
      <w:pPr>
        <w:spacing w:after="120" w:line="276" w:lineRule="auto"/>
        <w:jc w:val="both"/>
        <w:rPr>
          <w:rFonts w:eastAsia="Calibri" w:cstheme="minorHAnsi"/>
          <w:sz w:val="24"/>
          <w:szCs w:val="24"/>
          <w:lang w:eastAsia="zh-CN"/>
        </w:rPr>
      </w:pPr>
      <w:r w:rsidRPr="00E25DAB">
        <w:rPr>
          <w:rFonts w:eastAsia="Calibri" w:cstheme="minorHAnsi"/>
          <w:sz w:val="24"/>
          <w:szCs w:val="24"/>
          <w:lang w:eastAsia="zh-CN"/>
        </w:rPr>
        <w:t>Prema Državnom planu obrane od poplava („Narodne Novine“, broj 84/10) i Pravilniku o granicama područja podslivova, malih slivova i sektora („Narodne Novine“, broj 97/10</w:t>
      </w:r>
      <w:r w:rsidR="00FC1AD8">
        <w:rPr>
          <w:rFonts w:eastAsia="Calibri" w:cstheme="minorHAnsi"/>
          <w:sz w:val="24"/>
          <w:szCs w:val="24"/>
          <w:lang w:eastAsia="zh-CN"/>
        </w:rPr>
        <w:t>, 31/13</w:t>
      </w:r>
      <w:r w:rsidRPr="00E25DAB">
        <w:rPr>
          <w:rFonts w:eastAsia="Calibri" w:cstheme="minorHAnsi"/>
          <w:sz w:val="24"/>
          <w:szCs w:val="24"/>
          <w:lang w:eastAsia="zh-CN"/>
        </w:rPr>
        <w:t>), Grad Otočac spada u sektor E – Sjeverni Jadran, branjeno područje 25</w:t>
      </w:r>
      <w:r w:rsidR="00A67179">
        <w:rPr>
          <w:rFonts w:eastAsia="Calibri" w:cstheme="minorHAnsi"/>
          <w:sz w:val="24"/>
          <w:szCs w:val="24"/>
          <w:lang w:eastAsia="zh-CN"/>
        </w:rPr>
        <w:t>,</w:t>
      </w:r>
      <w:r w:rsidRPr="00E25DAB">
        <w:rPr>
          <w:rFonts w:eastAsia="Calibri" w:cstheme="minorHAnsi"/>
          <w:sz w:val="24"/>
          <w:szCs w:val="24"/>
          <w:lang w:eastAsia="zh-CN"/>
        </w:rPr>
        <w:t xml:space="preserve"> Područje malog sliva Lika:</w:t>
      </w:r>
    </w:p>
    <w:p w14:paraId="7798168B" w14:textId="77777777" w:rsidR="00E25DAB" w:rsidRPr="00E25DAB" w:rsidRDefault="00E25DAB" w:rsidP="00943673">
      <w:pPr>
        <w:numPr>
          <w:ilvl w:val="0"/>
          <w:numId w:val="58"/>
        </w:numPr>
        <w:spacing w:after="0" w:line="276" w:lineRule="auto"/>
        <w:ind w:left="714" w:hanging="357"/>
        <w:contextualSpacing/>
        <w:jc w:val="both"/>
        <w:rPr>
          <w:rFonts w:eastAsia="Calibri" w:cstheme="minorHAnsi"/>
          <w:sz w:val="24"/>
          <w:szCs w:val="24"/>
          <w:lang w:eastAsia="zh-CN"/>
        </w:rPr>
      </w:pPr>
      <w:r w:rsidRPr="00E25DAB">
        <w:rPr>
          <w:rFonts w:eastAsia="Calibri" w:cstheme="minorHAnsi"/>
          <w:sz w:val="24"/>
          <w:szCs w:val="24"/>
          <w:lang w:eastAsia="zh-CN"/>
        </w:rPr>
        <w:t>dionica obrane E. 25.5 Gacka,</w:t>
      </w:r>
    </w:p>
    <w:p w14:paraId="20A5CE21" w14:textId="77777777" w:rsidR="00E25DAB" w:rsidRPr="00E25DAB" w:rsidRDefault="00E25DAB" w:rsidP="00943673">
      <w:pPr>
        <w:numPr>
          <w:ilvl w:val="0"/>
          <w:numId w:val="58"/>
        </w:numPr>
        <w:spacing w:after="0" w:line="276" w:lineRule="auto"/>
        <w:ind w:left="714" w:hanging="357"/>
        <w:contextualSpacing/>
        <w:jc w:val="both"/>
        <w:rPr>
          <w:rFonts w:eastAsia="Calibri" w:cstheme="minorHAnsi"/>
          <w:sz w:val="24"/>
          <w:szCs w:val="24"/>
          <w:lang w:eastAsia="zh-CN"/>
        </w:rPr>
      </w:pPr>
      <w:r w:rsidRPr="00E25DAB">
        <w:rPr>
          <w:rFonts w:eastAsia="Calibri" w:cstheme="minorHAnsi"/>
          <w:sz w:val="24"/>
          <w:szCs w:val="24"/>
          <w:lang w:eastAsia="zh-CN"/>
        </w:rPr>
        <w:t>dionica obrane E 25.6. Gacka – sjeverni krak,</w:t>
      </w:r>
    </w:p>
    <w:p w14:paraId="13E196BE" w14:textId="77777777" w:rsidR="00E25DAB" w:rsidRPr="00E25DAB" w:rsidRDefault="00E25DAB" w:rsidP="00943673">
      <w:pPr>
        <w:numPr>
          <w:ilvl w:val="0"/>
          <w:numId w:val="58"/>
        </w:numPr>
        <w:spacing w:after="0" w:line="276" w:lineRule="auto"/>
        <w:ind w:left="714" w:hanging="357"/>
        <w:contextualSpacing/>
        <w:jc w:val="both"/>
        <w:rPr>
          <w:rFonts w:eastAsia="Calibri" w:cstheme="minorHAnsi"/>
          <w:sz w:val="24"/>
          <w:szCs w:val="24"/>
          <w:lang w:eastAsia="zh-CN"/>
        </w:rPr>
      </w:pPr>
      <w:r w:rsidRPr="00E25DAB">
        <w:rPr>
          <w:rFonts w:eastAsia="Calibri" w:cstheme="minorHAnsi"/>
          <w:sz w:val="24"/>
          <w:szCs w:val="24"/>
          <w:lang w:eastAsia="zh-CN"/>
        </w:rPr>
        <w:t>dionica obrane E 25.9. Gacka – retencija Donje Švičko jezero.</w:t>
      </w:r>
    </w:p>
    <w:p w14:paraId="5060A6D4" w14:textId="115A572D" w:rsidR="00E25DAB" w:rsidRPr="003B7836" w:rsidRDefault="003B7836" w:rsidP="003B7836">
      <w:pPr>
        <w:pStyle w:val="Naslov2"/>
        <w:ind w:left="510" w:hanging="510"/>
      </w:pPr>
      <w:bookmarkStart w:id="72" w:name="_Toc1769364"/>
      <w:bookmarkEnd w:id="69"/>
      <w:r>
        <w:t xml:space="preserve"> </w:t>
      </w:r>
      <w:bookmarkStart w:id="73" w:name="_Toc27735992"/>
      <w:bookmarkStart w:id="74" w:name="_Toc27736057"/>
      <w:r w:rsidR="00E25DAB" w:rsidRPr="003B7836">
        <w:t xml:space="preserve">PRIMJENA JEDINSTVENIH CIJENA I PRIRODA ZA RAZDOBLJE </w:t>
      </w:r>
      <w:r w:rsidR="005E1035">
        <w:t>202</w:t>
      </w:r>
      <w:r w:rsidR="008478F8">
        <w:t>4</w:t>
      </w:r>
      <w:r w:rsidR="005E1035">
        <w:t>. –</w:t>
      </w:r>
      <w:r w:rsidR="00E25DAB" w:rsidRPr="003B7836">
        <w:t xml:space="preserve"> 20</w:t>
      </w:r>
      <w:r w:rsidR="000831B7">
        <w:t>2</w:t>
      </w:r>
      <w:r w:rsidR="008478F8">
        <w:t>5</w:t>
      </w:r>
      <w:r w:rsidR="005E1035">
        <w:t xml:space="preserve">. </w:t>
      </w:r>
      <w:r w:rsidR="00E25DAB" w:rsidRPr="003B7836">
        <w:t>GODINE</w:t>
      </w:r>
      <w:bookmarkEnd w:id="72"/>
      <w:bookmarkEnd w:id="73"/>
      <w:bookmarkEnd w:id="74"/>
    </w:p>
    <w:p w14:paraId="26ECE883" w14:textId="77777777" w:rsidR="00F55C5A" w:rsidRPr="00FD26CA" w:rsidRDefault="00F55C5A" w:rsidP="00F55C5A">
      <w:pPr>
        <w:jc w:val="both"/>
        <w:rPr>
          <w:i/>
          <w:sz w:val="24"/>
          <w:szCs w:val="24"/>
          <w:u w:val="single"/>
        </w:rPr>
      </w:pPr>
      <w:bookmarkStart w:id="75" w:name="_Hlk8903167"/>
      <w:r w:rsidRPr="00FD26CA">
        <w:rPr>
          <w:i/>
          <w:sz w:val="24"/>
          <w:szCs w:val="24"/>
          <w:u w:val="single"/>
        </w:rPr>
        <w:t>Primjena jedinstvenih cijena poljoprivrednih kultura</w:t>
      </w:r>
    </w:p>
    <w:p w14:paraId="69A0A6BB" w14:textId="567B87B4" w:rsidR="00F55C5A" w:rsidRPr="00F55C5A" w:rsidRDefault="00F55C5A" w:rsidP="00F55C5A">
      <w:pPr>
        <w:jc w:val="both"/>
        <w:rPr>
          <w:sz w:val="24"/>
          <w:szCs w:val="24"/>
        </w:rPr>
      </w:pPr>
      <w:r w:rsidRPr="00F55C5A">
        <w:rPr>
          <w:sz w:val="24"/>
          <w:szCs w:val="24"/>
        </w:rPr>
        <w:t>Državno povjerenstvo za procjenu šteta od prirodnih nepogoda</w:t>
      </w:r>
      <w:r w:rsidR="00974B1B">
        <w:rPr>
          <w:sz w:val="24"/>
          <w:szCs w:val="24"/>
        </w:rPr>
        <w:t>,</w:t>
      </w:r>
      <w:r w:rsidRPr="00F55C5A">
        <w:rPr>
          <w:sz w:val="24"/>
          <w:szCs w:val="24"/>
        </w:rPr>
        <w:t xml:space="preserve"> na sjednici o</w:t>
      </w:r>
      <w:r w:rsidR="00974B1B">
        <w:rPr>
          <w:sz w:val="24"/>
          <w:szCs w:val="24"/>
        </w:rPr>
        <w:t xml:space="preserve">držanoj </w:t>
      </w:r>
      <w:r w:rsidR="00851636">
        <w:rPr>
          <w:sz w:val="24"/>
          <w:szCs w:val="24"/>
        </w:rPr>
        <w:t>06</w:t>
      </w:r>
      <w:r w:rsidR="00974B1B">
        <w:rPr>
          <w:sz w:val="24"/>
          <w:szCs w:val="24"/>
        </w:rPr>
        <w:t>. ožujka 202</w:t>
      </w:r>
      <w:r w:rsidR="00851636">
        <w:rPr>
          <w:sz w:val="24"/>
          <w:szCs w:val="24"/>
        </w:rPr>
        <w:t>4</w:t>
      </w:r>
      <w:r w:rsidR="00974B1B">
        <w:rPr>
          <w:sz w:val="24"/>
          <w:szCs w:val="24"/>
        </w:rPr>
        <w:t>. godine,</w:t>
      </w:r>
      <w:r w:rsidRPr="00F55C5A">
        <w:rPr>
          <w:sz w:val="24"/>
          <w:szCs w:val="24"/>
        </w:rPr>
        <w:t xml:space="preserve"> donijelo je Zaključak o prihvaćanju cijena poljoprivrednih kultura za razdoblje </w:t>
      </w:r>
      <w:r w:rsidRPr="005E1035">
        <w:rPr>
          <w:b/>
          <w:bCs/>
          <w:sz w:val="24"/>
          <w:szCs w:val="24"/>
        </w:rPr>
        <w:t>od 1. travnja 202</w:t>
      </w:r>
      <w:r w:rsidR="00851636">
        <w:rPr>
          <w:b/>
          <w:bCs/>
          <w:sz w:val="24"/>
          <w:szCs w:val="24"/>
        </w:rPr>
        <w:t>4</w:t>
      </w:r>
      <w:r w:rsidRPr="005E1035">
        <w:rPr>
          <w:b/>
          <w:bCs/>
          <w:sz w:val="24"/>
          <w:szCs w:val="24"/>
        </w:rPr>
        <w:t>. do 31. ožujka 202</w:t>
      </w:r>
      <w:r w:rsidR="00851636">
        <w:rPr>
          <w:b/>
          <w:bCs/>
          <w:sz w:val="24"/>
          <w:szCs w:val="24"/>
        </w:rPr>
        <w:t>5</w:t>
      </w:r>
      <w:r w:rsidRPr="005E1035">
        <w:rPr>
          <w:b/>
          <w:bCs/>
          <w:sz w:val="24"/>
          <w:szCs w:val="24"/>
        </w:rPr>
        <w:t>. godine</w:t>
      </w:r>
      <w:r w:rsidRPr="00F55C5A">
        <w:rPr>
          <w:sz w:val="24"/>
          <w:szCs w:val="24"/>
        </w:rPr>
        <w:t>.</w:t>
      </w:r>
    </w:p>
    <w:p w14:paraId="5329362A" w14:textId="77777777" w:rsidR="00F55C5A" w:rsidRPr="00360C15" w:rsidRDefault="00F55C5A" w:rsidP="00F55C5A">
      <w:pPr>
        <w:jc w:val="both"/>
        <w:rPr>
          <w:i/>
          <w:sz w:val="24"/>
          <w:szCs w:val="24"/>
          <w:u w:val="single"/>
        </w:rPr>
      </w:pPr>
      <w:r w:rsidRPr="00360C15">
        <w:rPr>
          <w:i/>
          <w:sz w:val="24"/>
          <w:szCs w:val="24"/>
          <w:u w:val="single"/>
        </w:rPr>
        <w:t>Primjena važećih prinosa poljoprivrednih kultura</w:t>
      </w:r>
    </w:p>
    <w:p w14:paraId="6F0FC81D" w14:textId="016106BA" w:rsidR="00E25DAB" w:rsidRDefault="008E3505" w:rsidP="00F55C5A">
      <w:pPr>
        <w:jc w:val="both"/>
        <w:rPr>
          <w:sz w:val="24"/>
          <w:szCs w:val="24"/>
        </w:rPr>
      </w:pPr>
      <w:r w:rsidRPr="00360C15">
        <w:rPr>
          <w:sz w:val="24"/>
          <w:szCs w:val="24"/>
        </w:rPr>
        <w:t xml:space="preserve">Za vrijeme izrade ovog Plana djelovanja </w:t>
      </w:r>
      <w:r w:rsidR="00FB4D9D">
        <w:rPr>
          <w:sz w:val="24"/>
          <w:szCs w:val="24"/>
        </w:rPr>
        <w:t>bili</w:t>
      </w:r>
      <w:r w:rsidRPr="00360C15">
        <w:rPr>
          <w:sz w:val="24"/>
          <w:szCs w:val="24"/>
        </w:rPr>
        <w:t xml:space="preserve"> su</w:t>
      </w:r>
      <w:r w:rsidR="00FB4D9D">
        <w:rPr>
          <w:sz w:val="24"/>
          <w:szCs w:val="24"/>
        </w:rPr>
        <w:t xml:space="preserve"> </w:t>
      </w:r>
      <w:r w:rsidRPr="00360C15">
        <w:rPr>
          <w:sz w:val="24"/>
          <w:szCs w:val="24"/>
        </w:rPr>
        <w:t>dostupni prošlogodišnji podaci</w:t>
      </w:r>
      <w:r w:rsidR="00360C15" w:rsidRPr="00360C15">
        <w:rPr>
          <w:sz w:val="24"/>
          <w:szCs w:val="24"/>
        </w:rPr>
        <w:t xml:space="preserve"> o važećim prinosima poljoprivrednih kultura koje je</w:t>
      </w:r>
      <w:r w:rsidRPr="00360C15">
        <w:rPr>
          <w:sz w:val="24"/>
          <w:szCs w:val="24"/>
        </w:rPr>
        <w:t xml:space="preserve"> </w:t>
      </w:r>
      <w:r w:rsidR="00F55C5A" w:rsidRPr="00360C15">
        <w:rPr>
          <w:sz w:val="24"/>
          <w:szCs w:val="24"/>
        </w:rPr>
        <w:t>Državno povjerenstvo za procjenu šteta od prirodnih nepogoda</w:t>
      </w:r>
      <w:r w:rsidR="00360C15" w:rsidRPr="00360C15">
        <w:rPr>
          <w:sz w:val="24"/>
          <w:szCs w:val="24"/>
        </w:rPr>
        <w:t xml:space="preserve"> donijelo</w:t>
      </w:r>
      <w:r w:rsidR="00F55C5A" w:rsidRPr="00360C15">
        <w:rPr>
          <w:sz w:val="24"/>
          <w:szCs w:val="24"/>
        </w:rPr>
        <w:t xml:space="preserve"> na sjednici održanoj 1</w:t>
      </w:r>
      <w:r w:rsidR="005E1035" w:rsidRPr="00360C15">
        <w:rPr>
          <w:sz w:val="24"/>
          <w:szCs w:val="24"/>
        </w:rPr>
        <w:t>8</w:t>
      </w:r>
      <w:r w:rsidR="00F55C5A" w:rsidRPr="00360C15">
        <w:rPr>
          <w:sz w:val="24"/>
          <w:szCs w:val="24"/>
        </w:rPr>
        <w:t>. svibnja 202</w:t>
      </w:r>
      <w:r w:rsidR="00C21279" w:rsidRPr="00360C15">
        <w:rPr>
          <w:sz w:val="24"/>
          <w:szCs w:val="24"/>
        </w:rPr>
        <w:t>3</w:t>
      </w:r>
      <w:r w:rsidR="00F55C5A" w:rsidRPr="00360C15">
        <w:rPr>
          <w:sz w:val="24"/>
          <w:szCs w:val="24"/>
        </w:rPr>
        <w:t>. godin</w:t>
      </w:r>
      <w:r w:rsidR="00974B1B" w:rsidRPr="00360C15">
        <w:rPr>
          <w:sz w:val="24"/>
          <w:szCs w:val="24"/>
        </w:rPr>
        <w:t xml:space="preserve">e </w:t>
      </w:r>
      <w:r w:rsidR="00360C15" w:rsidRPr="00360C15">
        <w:rPr>
          <w:sz w:val="24"/>
          <w:szCs w:val="24"/>
        </w:rPr>
        <w:t xml:space="preserve">temeljem </w:t>
      </w:r>
      <w:r w:rsidR="00974B1B" w:rsidRPr="00360C15">
        <w:rPr>
          <w:sz w:val="24"/>
          <w:szCs w:val="24"/>
        </w:rPr>
        <w:t>Zaklju</w:t>
      </w:r>
      <w:r w:rsidR="00360C15" w:rsidRPr="00360C15">
        <w:rPr>
          <w:sz w:val="24"/>
          <w:szCs w:val="24"/>
        </w:rPr>
        <w:t>čka</w:t>
      </w:r>
      <w:r w:rsidR="00974B1B" w:rsidRPr="00360C15">
        <w:rPr>
          <w:sz w:val="24"/>
          <w:szCs w:val="24"/>
        </w:rPr>
        <w:t xml:space="preserve"> o prihvaćanju </w:t>
      </w:r>
      <w:r w:rsidR="00F55C5A" w:rsidRPr="00360C15">
        <w:rPr>
          <w:sz w:val="24"/>
          <w:szCs w:val="24"/>
        </w:rPr>
        <w:t xml:space="preserve">prosječnih prinosa poljoprivrednih kultura koji će se primjenjivati kod obračuna nastalih šteta u razdoblju </w:t>
      </w:r>
      <w:r w:rsidR="00F55C5A" w:rsidRPr="00360C15">
        <w:rPr>
          <w:b/>
          <w:bCs/>
          <w:sz w:val="24"/>
          <w:szCs w:val="24"/>
        </w:rPr>
        <w:t>od 21. svibnja 202</w:t>
      </w:r>
      <w:r w:rsidR="00C21279" w:rsidRPr="00360C15">
        <w:rPr>
          <w:b/>
          <w:bCs/>
          <w:sz w:val="24"/>
          <w:szCs w:val="24"/>
        </w:rPr>
        <w:t>3</w:t>
      </w:r>
      <w:r w:rsidR="00F55C5A" w:rsidRPr="00360C15">
        <w:rPr>
          <w:b/>
          <w:bCs/>
          <w:sz w:val="24"/>
          <w:szCs w:val="24"/>
        </w:rPr>
        <w:t>. do 20. svibnja 202</w:t>
      </w:r>
      <w:r w:rsidR="00C21279" w:rsidRPr="00360C15">
        <w:rPr>
          <w:b/>
          <w:bCs/>
          <w:sz w:val="24"/>
          <w:szCs w:val="24"/>
        </w:rPr>
        <w:t>4</w:t>
      </w:r>
      <w:r w:rsidR="00F55C5A" w:rsidRPr="00360C15">
        <w:rPr>
          <w:b/>
          <w:bCs/>
          <w:sz w:val="24"/>
          <w:szCs w:val="24"/>
        </w:rPr>
        <w:t xml:space="preserve">. </w:t>
      </w:r>
      <w:r w:rsidR="00407F04" w:rsidRPr="00360C15">
        <w:rPr>
          <w:b/>
          <w:bCs/>
          <w:sz w:val="24"/>
          <w:szCs w:val="24"/>
        </w:rPr>
        <w:t>g</w:t>
      </w:r>
      <w:r w:rsidR="00F55C5A" w:rsidRPr="00360C15">
        <w:rPr>
          <w:b/>
          <w:bCs/>
          <w:sz w:val="24"/>
          <w:szCs w:val="24"/>
        </w:rPr>
        <w:t>odine</w:t>
      </w:r>
      <w:r w:rsidR="008C4E98" w:rsidRPr="00360C15">
        <w:rPr>
          <w:b/>
          <w:bCs/>
          <w:sz w:val="24"/>
          <w:szCs w:val="24"/>
        </w:rPr>
        <w:t>.</w:t>
      </w:r>
      <w:r w:rsidR="00360C15" w:rsidRPr="00360C15">
        <w:rPr>
          <w:b/>
          <w:bCs/>
          <w:sz w:val="24"/>
          <w:szCs w:val="24"/>
        </w:rPr>
        <w:t xml:space="preserve"> </w:t>
      </w:r>
      <w:r w:rsidR="00360C15" w:rsidRPr="00360C15">
        <w:rPr>
          <w:sz w:val="24"/>
          <w:szCs w:val="24"/>
        </w:rPr>
        <w:t xml:space="preserve">Ukoliko Državno povjerenstvo za procjenu šteta od prirodnih nepogoda donese i </w:t>
      </w:r>
      <w:r w:rsidR="00360C15">
        <w:rPr>
          <w:sz w:val="24"/>
          <w:szCs w:val="24"/>
        </w:rPr>
        <w:t>o</w:t>
      </w:r>
      <w:r w:rsidR="00360C15" w:rsidRPr="00360C15">
        <w:rPr>
          <w:sz w:val="24"/>
          <w:szCs w:val="24"/>
        </w:rPr>
        <w:t>bjavi nove važeće prinose poljoprivrednih kultura, postupat će se po istima.</w:t>
      </w:r>
    </w:p>
    <w:p w14:paraId="1552E741" w14:textId="750DE515" w:rsidR="00E25DAB" w:rsidRPr="00E25DAB" w:rsidRDefault="00E25DAB" w:rsidP="003B7836">
      <w:pPr>
        <w:pStyle w:val="Naslov2"/>
      </w:pPr>
      <w:bookmarkStart w:id="76" w:name="_Toc1769365"/>
      <w:bookmarkStart w:id="77" w:name="_Toc27735993"/>
      <w:bookmarkStart w:id="78" w:name="_Toc27736058"/>
      <w:bookmarkEnd w:id="75"/>
      <w:r w:rsidRPr="00E25DAB">
        <w:t>OSIGURANJE USJEVA, ŽIVOTINJA I BILJAKA</w:t>
      </w:r>
      <w:bookmarkEnd w:id="76"/>
      <w:bookmarkEnd w:id="77"/>
      <w:bookmarkEnd w:id="78"/>
    </w:p>
    <w:p w14:paraId="287E708C" w14:textId="27BE4F92" w:rsidR="00E25DAB" w:rsidRPr="00E25DAB" w:rsidRDefault="00E25DAB" w:rsidP="00E25DAB">
      <w:pPr>
        <w:spacing w:after="120" w:line="276" w:lineRule="auto"/>
        <w:jc w:val="both"/>
        <w:textAlignment w:val="baseline"/>
        <w:rPr>
          <w:rFonts w:eastAsia="Times New Roman" w:cstheme="minorHAnsi"/>
          <w:bCs/>
          <w:sz w:val="24"/>
          <w:szCs w:val="24"/>
          <w:lang w:eastAsia="hr-HR"/>
        </w:rPr>
      </w:pPr>
      <w:r w:rsidRPr="00E25DAB">
        <w:rPr>
          <w:rFonts w:eastAsia="Times New Roman" w:cstheme="minorHAnsi"/>
          <w:bCs/>
          <w:sz w:val="24"/>
          <w:szCs w:val="24"/>
          <w:lang w:eastAsia="hr-HR"/>
        </w:rPr>
        <w:t>Pravilnikom o provedbi mjera Programa ruralnog razvoja Republike Hrvatske za razdoblje 2014. – 2020. („Narodne novine“, broj 91/19</w:t>
      </w:r>
      <w:r w:rsidR="009C05DF">
        <w:rPr>
          <w:rFonts w:eastAsia="Times New Roman" w:cstheme="minorHAnsi"/>
          <w:bCs/>
          <w:sz w:val="24"/>
          <w:szCs w:val="24"/>
          <w:lang w:eastAsia="hr-HR"/>
        </w:rPr>
        <w:t>, 37/20</w:t>
      </w:r>
      <w:r w:rsidR="00726CA6">
        <w:rPr>
          <w:rFonts w:eastAsia="Times New Roman" w:cstheme="minorHAnsi"/>
          <w:bCs/>
          <w:sz w:val="24"/>
          <w:szCs w:val="24"/>
          <w:lang w:eastAsia="hr-HR"/>
        </w:rPr>
        <w:t>, 31/21</w:t>
      </w:r>
      <w:r w:rsidR="005E1035">
        <w:rPr>
          <w:rFonts w:eastAsia="Times New Roman" w:cstheme="minorHAnsi"/>
          <w:bCs/>
          <w:sz w:val="24"/>
          <w:szCs w:val="24"/>
          <w:lang w:eastAsia="hr-HR"/>
        </w:rPr>
        <w:t>, 134/21</w:t>
      </w:r>
      <w:r w:rsidR="0012292A">
        <w:rPr>
          <w:rFonts w:eastAsia="Times New Roman" w:cstheme="minorHAnsi"/>
          <w:bCs/>
          <w:sz w:val="24"/>
          <w:szCs w:val="24"/>
          <w:lang w:eastAsia="hr-HR"/>
        </w:rPr>
        <w:t>, 10/23</w:t>
      </w:r>
      <w:r w:rsidRPr="00E25DAB">
        <w:rPr>
          <w:rFonts w:eastAsia="Times New Roman" w:cstheme="minorHAnsi"/>
          <w:bCs/>
          <w:sz w:val="24"/>
          <w:szCs w:val="24"/>
          <w:lang w:eastAsia="hr-HR"/>
        </w:rPr>
        <w:t>), kao jedna od podmjera navedeno je osiguranje usjeva, životinja i biljaka.</w:t>
      </w:r>
    </w:p>
    <w:p w14:paraId="15B06CB9" w14:textId="77777777" w:rsidR="00E25DAB" w:rsidRPr="00E25DAB" w:rsidRDefault="00E25DAB" w:rsidP="00E25DAB">
      <w:pPr>
        <w:spacing w:after="120" w:line="276" w:lineRule="auto"/>
        <w:jc w:val="both"/>
        <w:textAlignment w:val="baseline"/>
        <w:rPr>
          <w:rFonts w:eastAsia="Times New Roman" w:cstheme="minorHAnsi"/>
          <w:bCs/>
          <w:sz w:val="24"/>
          <w:szCs w:val="24"/>
          <w:lang w:eastAsia="hr-HR"/>
        </w:rPr>
      </w:pPr>
      <w:r w:rsidRPr="00E25DAB">
        <w:rPr>
          <w:rFonts w:eastAsia="Times New Roman" w:cstheme="minorHAnsi"/>
          <w:bCs/>
          <w:sz w:val="24"/>
          <w:szCs w:val="24"/>
          <w:lang w:eastAsia="hr-HR"/>
        </w:rPr>
        <w:t xml:space="preserve">Nepovoljne klimatske prilike u poljoprivredi označavaju nepovoljne vremenske uvjete kao što su mraz, udar groma, oluja, tuča, led, duža vremenska razdoblja visokih temperatura te jaka kiša, koji se mogu izjednačiti s prirodnom nepogodom, kao i njihove posljedice u obliku poplava, suša i/ili požara. </w:t>
      </w:r>
    </w:p>
    <w:p w14:paraId="2C47C216" w14:textId="77777777" w:rsidR="00E25DAB" w:rsidRPr="00E25DAB" w:rsidRDefault="00E25DAB" w:rsidP="00E25DAB">
      <w:pPr>
        <w:spacing w:after="120" w:line="276" w:lineRule="auto"/>
        <w:jc w:val="both"/>
        <w:textAlignment w:val="baseline"/>
        <w:rPr>
          <w:rFonts w:eastAsia="Times New Roman" w:cstheme="minorHAnsi"/>
          <w:bCs/>
          <w:sz w:val="24"/>
          <w:szCs w:val="24"/>
          <w:lang w:eastAsia="hr-HR"/>
        </w:rPr>
      </w:pPr>
      <w:r w:rsidRPr="00E25DAB">
        <w:rPr>
          <w:rFonts w:eastAsia="Times New Roman" w:cstheme="minorHAnsi"/>
          <w:bCs/>
          <w:sz w:val="24"/>
          <w:szCs w:val="24"/>
          <w:lang w:eastAsia="hr-HR"/>
        </w:rPr>
        <w:t xml:space="preserve">Predmet osiguranja je vrijednost biljne ili stočarske proizvodnje (prinos, urod, grlo, kljun, proizvod uključujući kvalitetu) na određenoj proizvodnoj jedinici koju u proizvodnji </w:t>
      </w:r>
      <w:r w:rsidRPr="00E25DAB">
        <w:rPr>
          <w:rFonts w:eastAsia="Times New Roman" w:cstheme="minorHAnsi"/>
          <w:bCs/>
          <w:sz w:val="24"/>
          <w:szCs w:val="24"/>
          <w:lang w:eastAsia="hr-HR"/>
        </w:rPr>
        <w:lastRenderedPageBreak/>
        <w:t>predstavlja ARKOD parcela, a u stočarskoj proizvodnji Jedinstveni identifikacijski broj gospodarstva. Ako se dogodi osigurani slučaj, osiguravateljsko društvo je dužno isplatiti osigurninu. Osigurninu po polici osiguranja moguće je ostvariti ako je župan proglasio nepovoljnu klimatsku priliku, koja se može izjednačiti s prirodnom nepogodom. U slučaju da župan ne proglasi prirodnu nepogodu, društvo za osiguranje prije isplate osigurnine mora zatražiti potvrdu Državnog hidrometeorološkog zavoda o evidentiranoj nepovoljnoj klimatskoj prilici na području Grada.</w:t>
      </w:r>
    </w:p>
    <w:p w14:paraId="57ED8767" w14:textId="2D0D5185" w:rsidR="00E25DAB" w:rsidRPr="00E25DAB" w:rsidRDefault="00E25DAB" w:rsidP="00E25DAB">
      <w:pPr>
        <w:spacing w:after="120" w:line="276" w:lineRule="auto"/>
        <w:jc w:val="both"/>
        <w:textAlignment w:val="baseline"/>
        <w:rPr>
          <w:rFonts w:eastAsiaTheme="minorHAnsi" w:cstheme="minorHAnsi"/>
          <w:sz w:val="24"/>
          <w:szCs w:val="24"/>
        </w:rPr>
      </w:pPr>
      <w:r w:rsidRPr="00E25DAB">
        <w:rPr>
          <w:rFonts w:eastAsia="Times New Roman" w:cstheme="minorHAnsi"/>
          <w:sz w:val="24"/>
          <w:szCs w:val="24"/>
          <w:lang w:eastAsia="hr-HR"/>
        </w:rPr>
        <w:t>Agencija za plaćanja u poljoprivred</w:t>
      </w:r>
      <w:r w:rsidR="00EE6DA1">
        <w:rPr>
          <w:rFonts w:eastAsia="Times New Roman" w:cstheme="minorHAnsi"/>
          <w:sz w:val="24"/>
          <w:szCs w:val="24"/>
          <w:lang w:eastAsia="hr-HR"/>
        </w:rPr>
        <w:t>i, ribarstvu i ruralnom razvoju</w:t>
      </w:r>
      <w:r w:rsidR="008F5A51">
        <w:rPr>
          <w:rFonts w:eastAsia="Times New Roman" w:cstheme="minorHAnsi"/>
          <w:sz w:val="24"/>
          <w:szCs w:val="24"/>
          <w:lang w:eastAsia="hr-HR"/>
        </w:rPr>
        <w:t xml:space="preserve"> kontinuirano </w:t>
      </w:r>
      <w:r w:rsidRPr="00E25DAB">
        <w:rPr>
          <w:rFonts w:eastAsia="Times New Roman" w:cstheme="minorHAnsi"/>
          <w:sz w:val="24"/>
          <w:szCs w:val="24"/>
          <w:lang w:eastAsia="hr-HR"/>
        </w:rPr>
        <w:t>objav</w:t>
      </w:r>
      <w:r w:rsidR="008F5A51">
        <w:rPr>
          <w:rFonts w:eastAsia="Times New Roman" w:cstheme="minorHAnsi"/>
          <w:sz w:val="24"/>
          <w:szCs w:val="24"/>
          <w:lang w:eastAsia="hr-HR"/>
        </w:rPr>
        <w:t xml:space="preserve">ljuje </w:t>
      </w:r>
      <w:r w:rsidRPr="00E25DAB">
        <w:rPr>
          <w:rFonts w:eastAsia="Times New Roman" w:cstheme="minorHAnsi"/>
          <w:sz w:val="24"/>
          <w:szCs w:val="24"/>
          <w:lang w:eastAsia="hr-HR"/>
        </w:rPr>
        <w:t>Natječaj za provedbu podmjere 17.1 „Osiguranje usjeva, životinja i biljaka“</w:t>
      </w:r>
      <w:r w:rsidR="0035232B">
        <w:rPr>
          <w:rFonts w:eastAsia="Times New Roman" w:cstheme="minorHAnsi"/>
          <w:sz w:val="24"/>
          <w:szCs w:val="24"/>
          <w:lang w:eastAsia="hr-HR"/>
        </w:rPr>
        <w:t xml:space="preserve">, </w:t>
      </w:r>
      <w:r w:rsidRPr="00E25DAB">
        <w:rPr>
          <w:rFonts w:eastAsia="Times New Roman" w:cstheme="minorHAnsi"/>
          <w:sz w:val="24"/>
          <w:szCs w:val="24"/>
          <w:lang w:eastAsia="hr-HR"/>
        </w:rPr>
        <w:t>na mrežnim stranicama Agencije za plaćanja</w:t>
      </w:r>
      <w:r w:rsidR="00EE6DA1" w:rsidRPr="00EE6DA1">
        <w:rPr>
          <w:rFonts w:eastAsia="Times New Roman" w:cstheme="minorHAnsi"/>
          <w:sz w:val="24"/>
          <w:szCs w:val="24"/>
          <w:lang w:eastAsia="hr-HR"/>
        </w:rPr>
        <w:t xml:space="preserve"> </w:t>
      </w:r>
      <w:r w:rsidR="00EE6DA1" w:rsidRPr="00E25DAB">
        <w:rPr>
          <w:rFonts w:eastAsia="Times New Roman" w:cstheme="minorHAnsi"/>
          <w:sz w:val="24"/>
          <w:szCs w:val="24"/>
          <w:lang w:eastAsia="hr-HR"/>
        </w:rPr>
        <w:t>u poljoprivred</w:t>
      </w:r>
      <w:r w:rsidR="00EE6DA1">
        <w:rPr>
          <w:rFonts w:eastAsia="Times New Roman" w:cstheme="minorHAnsi"/>
          <w:sz w:val="24"/>
          <w:szCs w:val="24"/>
          <w:lang w:eastAsia="hr-HR"/>
        </w:rPr>
        <w:t>i, ribarstvu i ruralnom razvoju</w:t>
      </w:r>
      <w:r w:rsidRPr="00E25DAB">
        <w:rPr>
          <w:rFonts w:eastAsia="Times New Roman" w:cstheme="minorHAnsi"/>
          <w:sz w:val="24"/>
          <w:szCs w:val="24"/>
          <w:lang w:eastAsia="hr-HR"/>
        </w:rPr>
        <w:t xml:space="preserve">, mrežnim stranicama Ministarstva poljoprivrede </w:t>
      </w:r>
      <w:r w:rsidR="00EE6DA1">
        <w:rPr>
          <w:rFonts w:eastAsia="Times New Roman" w:cstheme="minorHAnsi"/>
          <w:sz w:val="24"/>
          <w:szCs w:val="24"/>
          <w:lang w:eastAsia="hr-HR"/>
        </w:rPr>
        <w:t>te mrežnim stranicama</w:t>
      </w:r>
      <w:r w:rsidRPr="00E25DAB">
        <w:rPr>
          <w:rFonts w:eastAsia="Times New Roman" w:cstheme="minorHAnsi"/>
          <w:sz w:val="24"/>
          <w:szCs w:val="24"/>
          <w:lang w:eastAsia="hr-HR"/>
        </w:rPr>
        <w:t xml:space="preserve"> Programa ruralnog razvoja</w:t>
      </w:r>
      <w:r w:rsidR="00EE6DA1">
        <w:rPr>
          <w:rFonts w:eastAsia="Times New Roman" w:cstheme="minorHAnsi"/>
          <w:sz w:val="24"/>
          <w:szCs w:val="24"/>
          <w:lang w:eastAsia="hr-HR"/>
        </w:rPr>
        <w:t>.</w:t>
      </w:r>
      <w:r w:rsidR="008F5A51" w:rsidRPr="008F5A51">
        <w:rPr>
          <w:rFonts w:eastAsia="Times New Roman" w:cstheme="minorHAnsi"/>
          <w:sz w:val="24"/>
          <w:szCs w:val="24"/>
          <w:lang w:eastAsia="hr-HR"/>
        </w:rPr>
        <w:t xml:space="preserve"> </w:t>
      </w:r>
      <w:r w:rsidR="008F5A51">
        <w:rPr>
          <w:rFonts w:eastAsia="Times New Roman" w:cstheme="minorHAnsi"/>
          <w:sz w:val="24"/>
          <w:szCs w:val="24"/>
          <w:lang w:eastAsia="hr-HR"/>
        </w:rPr>
        <w:t xml:space="preserve">Zadnji takav Natječaj bio je objavljen </w:t>
      </w:r>
      <w:r w:rsidR="008F5A51" w:rsidRPr="00E25DAB">
        <w:rPr>
          <w:rFonts w:eastAsia="Times New Roman" w:cstheme="minorHAnsi"/>
          <w:sz w:val="24"/>
          <w:szCs w:val="24"/>
          <w:lang w:eastAsia="hr-HR"/>
        </w:rPr>
        <w:t xml:space="preserve">dana </w:t>
      </w:r>
      <w:r w:rsidR="008F5A51">
        <w:rPr>
          <w:rFonts w:eastAsia="Times New Roman" w:cstheme="minorHAnsi"/>
          <w:sz w:val="24"/>
          <w:szCs w:val="24"/>
          <w:lang w:eastAsia="hr-HR"/>
        </w:rPr>
        <w:t>18</w:t>
      </w:r>
      <w:r w:rsidR="008F5A51" w:rsidRPr="00E25DAB">
        <w:rPr>
          <w:rFonts w:eastAsia="Times New Roman" w:cstheme="minorHAnsi"/>
          <w:sz w:val="24"/>
          <w:szCs w:val="24"/>
          <w:lang w:eastAsia="hr-HR"/>
        </w:rPr>
        <w:t xml:space="preserve">. </w:t>
      </w:r>
      <w:r w:rsidR="008F5A51">
        <w:rPr>
          <w:rFonts w:eastAsia="Times New Roman" w:cstheme="minorHAnsi"/>
          <w:sz w:val="24"/>
          <w:szCs w:val="24"/>
          <w:lang w:eastAsia="hr-HR"/>
        </w:rPr>
        <w:t>srpnja</w:t>
      </w:r>
      <w:r w:rsidR="008F5A51" w:rsidRPr="00E25DAB">
        <w:rPr>
          <w:rFonts w:eastAsia="Times New Roman" w:cstheme="minorHAnsi"/>
          <w:sz w:val="24"/>
          <w:szCs w:val="24"/>
          <w:lang w:eastAsia="hr-HR"/>
        </w:rPr>
        <w:t xml:space="preserve"> 20</w:t>
      </w:r>
      <w:r w:rsidR="008F5A51">
        <w:rPr>
          <w:rFonts w:eastAsia="Times New Roman" w:cstheme="minorHAnsi"/>
          <w:sz w:val="24"/>
          <w:szCs w:val="24"/>
          <w:lang w:eastAsia="hr-HR"/>
        </w:rPr>
        <w:t>22</w:t>
      </w:r>
      <w:r w:rsidR="008F5A51" w:rsidRPr="00E25DAB">
        <w:rPr>
          <w:rFonts w:eastAsia="Times New Roman" w:cstheme="minorHAnsi"/>
          <w:sz w:val="24"/>
          <w:szCs w:val="24"/>
          <w:lang w:eastAsia="hr-HR"/>
        </w:rPr>
        <w:t>. godine</w:t>
      </w:r>
      <w:r w:rsidR="008F5A51">
        <w:rPr>
          <w:rFonts w:eastAsia="Times New Roman" w:cstheme="minorHAnsi"/>
          <w:sz w:val="24"/>
          <w:szCs w:val="24"/>
          <w:lang w:eastAsia="hr-HR"/>
        </w:rPr>
        <w:t xml:space="preserve">, s Izmjenama od dana 22.08.2023. godine. </w:t>
      </w:r>
    </w:p>
    <w:p w14:paraId="4E706A36" w14:textId="77777777" w:rsidR="00E25DAB" w:rsidRDefault="00444A3A" w:rsidP="00E25DAB">
      <w:pPr>
        <w:spacing w:after="120" w:line="276" w:lineRule="auto"/>
        <w:jc w:val="both"/>
        <w:textAlignment w:val="baseline"/>
        <w:rPr>
          <w:rFonts w:eastAsiaTheme="minorHAnsi" w:cstheme="minorHAnsi"/>
          <w:sz w:val="24"/>
          <w:szCs w:val="24"/>
        </w:rPr>
      </w:pPr>
      <w:r>
        <w:rPr>
          <w:rFonts w:eastAsiaTheme="minorHAnsi" w:cstheme="minorHAnsi"/>
          <w:sz w:val="24"/>
          <w:szCs w:val="24"/>
        </w:rPr>
        <w:t>Kod natječaja za navedenu podmjeru, p</w:t>
      </w:r>
      <w:r w:rsidR="00E25DAB" w:rsidRPr="00E25DAB">
        <w:rPr>
          <w:rFonts w:eastAsiaTheme="minorHAnsi" w:cstheme="minorHAnsi"/>
          <w:sz w:val="24"/>
          <w:szCs w:val="24"/>
        </w:rPr>
        <w:t>rihvatljivi korisnici su fizičke i pravne osobe upisane u Upisnik poljoprivrednika i koje odgovaraju definiciji aktivnog poljoprivrednika. Korisnik mora biti upisan u Upisnik poljoprivrednika u trenutku podnošenja zahtjeva za isplatu potpore. Isti (jedan) korisnik može podnijeti više zahtjeva za isplatu potpore tijekom jednog natječaja, a zahtjev se može podnijeti za jednu ili više polica osiguranja.</w:t>
      </w:r>
    </w:p>
    <w:p w14:paraId="7354532D" w14:textId="77777777" w:rsidR="00245DF2" w:rsidRPr="00E25DAB" w:rsidRDefault="00245DF2" w:rsidP="00E25DAB">
      <w:pPr>
        <w:spacing w:after="120" w:line="276" w:lineRule="auto"/>
        <w:jc w:val="both"/>
        <w:textAlignment w:val="baseline"/>
        <w:rPr>
          <w:rFonts w:eastAsiaTheme="minorHAnsi" w:cstheme="minorHAnsi"/>
          <w:sz w:val="24"/>
          <w:szCs w:val="24"/>
        </w:rPr>
      </w:pPr>
    </w:p>
    <w:p w14:paraId="49A773C1" w14:textId="77777777" w:rsidR="00E25DAB" w:rsidRPr="00E25DAB" w:rsidRDefault="00E25DAB" w:rsidP="00A67179">
      <w:pPr>
        <w:pStyle w:val="Naslov1"/>
      </w:pPr>
      <w:bookmarkStart w:id="79" w:name="_Toc1769366"/>
      <w:bookmarkStart w:id="80" w:name="_Toc27735994"/>
      <w:bookmarkStart w:id="81" w:name="_Toc27736059"/>
      <w:r w:rsidRPr="00E25DAB">
        <w:t>ZAKLJUČAK</w:t>
      </w:r>
      <w:bookmarkEnd w:id="79"/>
      <w:bookmarkEnd w:id="80"/>
      <w:bookmarkEnd w:id="81"/>
    </w:p>
    <w:p w14:paraId="1374666C" w14:textId="248D8C64" w:rsidR="00AF5B36" w:rsidRDefault="00AE5959" w:rsidP="00E25DAB">
      <w:pPr>
        <w:spacing w:after="120" w:line="276" w:lineRule="auto"/>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 xml:space="preserve">Svrha ovog Plana je prikaz prirodnih nepogoda koje su moguće na području </w:t>
      </w:r>
      <w:r w:rsidR="005551AA">
        <w:rPr>
          <w:rFonts w:ascii="Calibri" w:eastAsia="Times New Roman" w:hAnsi="Calibri" w:cs="Calibri"/>
          <w:color w:val="000000"/>
          <w:sz w:val="24"/>
          <w:szCs w:val="24"/>
          <w:lang w:eastAsia="hr-HR"/>
        </w:rPr>
        <w:t>g</w:t>
      </w:r>
      <w:r>
        <w:rPr>
          <w:rFonts w:ascii="Calibri" w:eastAsia="Times New Roman" w:hAnsi="Calibri" w:cs="Calibri"/>
          <w:color w:val="000000"/>
          <w:sz w:val="24"/>
          <w:szCs w:val="24"/>
          <w:lang w:eastAsia="hr-HR"/>
        </w:rPr>
        <w:t>rada Otočca, štete koje one mogu izazvati i posljedice koje ostaju, kao i način upućivanja stanovništva u primjenu mjera sprječavanja nepogoda ili ublažavanja posljedica u slučaju kada su one nepredvidive.</w:t>
      </w:r>
    </w:p>
    <w:p w14:paraId="3810A0A9" w14:textId="6E3C1EBF" w:rsidR="00E25DAB" w:rsidRPr="00E25DAB" w:rsidRDefault="00E25DAB" w:rsidP="00E25DAB">
      <w:pPr>
        <w:spacing w:after="120" w:line="276" w:lineRule="auto"/>
        <w:jc w:val="both"/>
        <w:rPr>
          <w:rFonts w:ascii="Calibri" w:eastAsia="Times New Roman" w:hAnsi="Calibri" w:cs="Calibri"/>
          <w:sz w:val="24"/>
          <w:szCs w:val="24"/>
          <w:lang w:eastAsia="hr-HR"/>
        </w:rPr>
      </w:pPr>
      <w:r w:rsidRPr="00E25DAB">
        <w:rPr>
          <w:rFonts w:ascii="Calibri" w:eastAsia="Times New Roman" w:hAnsi="Calibri" w:cs="Calibri"/>
          <w:color w:val="000000"/>
          <w:sz w:val="24"/>
          <w:szCs w:val="24"/>
          <w:lang w:eastAsia="hr-HR"/>
        </w:rPr>
        <w:t>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70F03C4C" w14:textId="77777777" w:rsidR="00E25DAB" w:rsidRPr="00E25DAB" w:rsidRDefault="00E25DAB" w:rsidP="00E25DAB">
      <w:pPr>
        <w:spacing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4B4625B2" w14:textId="00288674" w:rsidR="00E25DAB" w:rsidRPr="00E25DAB" w:rsidRDefault="00E25DAB" w:rsidP="00E25DAB">
      <w:pPr>
        <w:spacing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lastRenderedPageBreak/>
        <w:t xml:space="preserve">U cilju sprječavanja nastanka i ublažavanja posljedica prirodnih nepogoda veoma je bitna suradnja Grada Otočca, Gradskog povjerenstva, operativnih snaga sustava civilne zaštite te stanovnika </w:t>
      </w:r>
      <w:r w:rsidR="00880805">
        <w:rPr>
          <w:rFonts w:ascii="Calibri" w:eastAsia="Times New Roman" w:hAnsi="Calibri" w:cs="Calibri"/>
          <w:color w:val="000000"/>
          <w:sz w:val="24"/>
          <w:szCs w:val="24"/>
          <w:lang w:eastAsia="hr-HR"/>
        </w:rPr>
        <w:t>g</w:t>
      </w:r>
      <w:r w:rsidRPr="00E25DAB">
        <w:rPr>
          <w:rFonts w:ascii="Calibri" w:eastAsia="Times New Roman" w:hAnsi="Calibri" w:cs="Calibri"/>
          <w:color w:val="000000"/>
          <w:sz w:val="24"/>
          <w:szCs w:val="24"/>
          <w:lang w:eastAsia="hr-HR"/>
        </w:rPr>
        <w:t>rada Otočca, koji svojim djelovanjem mogu u znatnoj mjer</w:t>
      </w:r>
      <w:r w:rsidR="0098510B">
        <w:rPr>
          <w:rFonts w:ascii="Calibri" w:eastAsia="Times New Roman" w:hAnsi="Calibri" w:cs="Calibri"/>
          <w:color w:val="000000"/>
          <w:sz w:val="24"/>
          <w:szCs w:val="24"/>
          <w:lang w:eastAsia="hr-HR"/>
        </w:rPr>
        <w:t>i</w:t>
      </w:r>
      <w:r w:rsidRPr="00E25DAB">
        <w:rPr>
          <w:rFonts w:ascii="Calibri" w:eastAsia="Times New Roman" w:hAnsi="Calibri" w:cs="Calibri"/>
          <w:color w:val="000000"/>
          <w:sz w:val="24"/>
          <w:szCs w:val="24"/>
          <w:lang w:eastAsia="hr-HR"/>
        </w:rPr>
        <w:t xml:space="preserve"> spriječiti nastanak prirodne nepogode i ublažiti njihove posljedice.</w:t>
      </w:r>
    </w:p>
    <w:p w14:paraId="5D2101B1" w14:textId="77777777" w:rsidR="00236D85" w:rsidRDefault="00236D85" w:rsidP="00E25DAB">
      <w:pPr>
        <w:spacing w:after="0" w:line="276" w:lineRule="auto"/>
        <w:jc w:val="right"/>
        <w:rPr>
          <w:rFonts w:ascii="Calibri" w:eastAsia="Calibri" w:hAnsi="Calibri" w:cs="Times New Roman"/>
          <w:b/>
          <w:sz w:val="24"/>
          <w:szCs w:val="24"/>
          <w:lang w:eastAsia="hr-HR"/>
        </w:rPr>
      </w:pPr>
    </w:p>
    <w:p w14:paraId="564ACFF2" w14:textId="77777777" w:rsidR="00E25DAB" w:rsidRPr="00E25DAB" w:rsidRDefault="00390119" w:rsidP="00390119">
      <w:pPr>
        <w:spacing w:after="0" w:line="276" w:lineRule="auto"/>
        <w:rPr>
          <w:rFonts w:ascii="Calibri" w:eastAsia="Calibri" w:hAnsi="Calibri" w:cs="Times New Roman"/>
          <w:b/>
          <w:sz w:val="24"/>
          <w:szCs w:val="24"/>
          <w:lang w:eastAsia="hr-HR"/>
        </w:rPr>
      </w:pPr>
      <w:r>
        <w:rPr>
          <w:rFonts w:ascii="Calibri" w:eastAsia="Calibri" w:hAnsi="Calibri" w:cs="Times New Roman"/>
          <w:b/>
          <w:sz w:val="24"/>
          <w:szCs w:val="24"/>
          <w:lang w:eastAsia="hr-HR"/>
        </w:rPr>
        <w:t xml:space="preserve">                                                                                                   </w:t>
      </w:r>
      <w:r w:rsidR="00E25DAB" w:rsidRPr="00E25DAB">
        <w:rPr>
          <w:rFonts w:ascii="Calibri" w:eastAsia="Calibri" w:hAnsi="Calibri" w:cs="Times New Roman"/>
          <w:b/>
          <w:sz w:val="24"/>
          <w:szCs w:val="24"/>
          <w:lang w:eastAsia="hr-HR"/>
        </w:rPr>
        <w:t>GRADSKO VIJEĆE GRADA OTOČCA</w:t>
      </w:r>
    </w:p>
    <w:p w14:paraId="0F185F4B" w14:textId="77777777" w:rsidR="00E25DAB" w:rsidRPr="00E25DAB" w:rsidRDefault="00E25DAB" w:rsidP="00390119">
      <w:pPr>
        <w:spacing w:after="0" w:line="276" w:lineRule="auto"/>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 xml:space="preserve">                                                                         </w:t>
      </w:r>
      <w:r w:rsidR="00390119">
        <w:rPr>
          <w:rFonts w:ascii="Calibri" w:eastAsia="Calibri" w:hAnsi="Calibri" w:cs="Times New Roman"/>
          <w:sz w:val="24"/>
          <w:szCs w:val="24"/>
          <w:lang w:eastAsia="hr-HR"/>
        </w:rPr>
        <w:t xml:space="preserve">                               </w:t>
      </w:r>
      <w:r w:rsidRPr="00E25DAB">
        <w:rPr>
          <w:rFonts w:ascii="Calibri" w:eastAsia="Calibri" w:hAnsi="Calibri" w:cs="Times New Roman"/>
          <w:sz w:val="24"/>
          <w:szCs w:val="24"/>
          <w:lang w:eastAsia="hr-HR"/>
        </w:rPr>
        <w:t>Predsjednik Gradskog vijeća:</w:t>
      </w:r>
    </w:p>
    <w:p w14:paraId="350C74B2" w14:textId="77777777" w:rsidR="008C4E98" w:rsidRPr="00615ACF" w:rsidRDefault="00E25DAB" w:rsidP="008C4E98">
      <w:pPr>
        <w:rPr>
          <w:rFonts w:cs="Times New Roman"/>
          <w:b/>
          <w:sz w:val="24"/>
          <w:szCs w:val="24"/>
        </w:rPr>
      </w:pPr>
      <w:r w:rsidRPr="00615ACF">
        <w:rPr>
          <w:rFonts w:eastAsia="Calibri" w:cs="Times New Roman"/>
          <w:b/>
          <w:sz w:val="24"/>
          <w:szCs w:val="24"/>
          <w:lang w:eastAsia="hr-HR"/>
        </w:rPr>
        <w:t xml:space="preserve">                                                                          </w:t>
      </w:r>
      <w:r w:rsidR="00390119" w:rsidRPr="00615ACF">
        <w:rPr>
          <w:rFonts w:eastAsia="Calibri" w:cs="Times New Roman"/>
          <w:b/>
          <w:sz w:val="24"/>
          <w:szCs w:val="24"/>
          <w:lang w:eastAsia="hr-HR"/>
        </w:rPr>
        <w:t xml:space="preserve">                        </w:t>
      </w:r>
      <w:r w:rsidR="008C4E98" w:rsidRPr="00615ACF">
        <w:rPr>
          <w:rFonts w:eastAsia="Calibri" w:cs="Times New Roman"/>
          <w:b/>
          <w:sz w:val="24"/>
          <w:szCs w:val="24"/>
          <w:lang w:eastAsia="hr-HR"/>
        </w:rPr>
        <w:t xml:space="preserve">  </w:t>
      </w:r>
      <w:r w:rsidR="00390119" w:rsidRPr="00615ACF">
        <w:rPr>
          <w:rFonts w:eastAsia="Calibri" w:cs="Times New Roman"/>
          <w:b/>
          <w:sz w:val="24"/>
          <w:szCs w:val="24"/>
          <w:lang w:eastAsia="hr-HR"/>
        </w:rPr>
        <w:t xml:space="preserve"> </w:t>
      </w:r>
      <w:r w:rsidR="008C4E98" w:rsidRPr="00615ACF">
        <w:rPr>
          <w:rFonts w:cs="Times New Roman"/>
          <w:b/>
          <w:sz w:val="24"/>
          <w:szCs w:val="24"/>
        </w:rPr>
        <w:t>Tino Ostović, mag.eur.pos.stud.</w:t>
      </w:r>
    </w:p>
    <w:p w14:paraId="39E5B033" w14:textId="77777777" w:rsidR="00E25DAB" w:rsidRPr="00E25DAB" w:rsidRDefault="00E25DAB" w:rsidP="00390119">
      <w:pPr>
        <w:spacing w:after="0" w:line="276" w:lineRule="auto"/>
        <w:rPr>
          <w:rFonts w:ascii="Calibri" w:eastAsia="Calibri" w:hAnsi="Calibri" w:cs="Times New Roman"/>
          <w:sz w:val="24"/>
          <w:lang w:eastAsia="zh-CN"/>
        </w:rPr>
      </w:pPr>
      <w:r w:rsidRPr="00E25DAB">
        <w:rPr>
          <w:rFonts w:ascii="Calibri" w:eastAsia="Calibri" w:hAnsi="Calibri" w:cs="Times New Roman"/>
          <w:b/>
          <w:sz w:val="24"/>
          <w:szCs w:val="24"/>
          <w:lang w:eastAsia="hr-HR"/>
        </w:rPr>
        <w:t xml:space="preserve"> </w:t>
      </w:r>
    </w:p>
    <w:p w14:paraId="3BA55EB5" w14:textId="77777777" w:rsidR="00F6632E" w:rsidRDefault="00F6632E" w:rsidP="003458E6"/>
    <w:p w14:paraId="522F18D9" w14:textId="77777777" w:rsidR="007B3E8B" w:rsidRDefault="007B3E8B" w:rsidP="003458E6"/>
    <w:p w14:paraId="73D92787" w14:textId="77777777" w:rsidR="00684013" w:rsidRDefault="00684013" w:rsidP="003458E6"/>
    <w:p w14:paraId="6CCE590E" w14:textId="0B7F5400" w:rsidR="007B3E8B" w:rsidRPr="00684013" w:rsidRDefault="007B3E8B" w:rsidP="003458E6">
      <w:pPr>
        <w:rPr>
          <w:sz w:val="24"/>
          <w:szCs w:val="24"/>
        </w:rPr>
      </w:pPr>
      <w:r w:rsidRPr="00684013">
        <w:rPr>
          <w:sz w:val="24"/>
          <w:szCs w:val="24"/>
        </w:rPr>
        <w:t xml:space="preserve">KLASA: </w:t>
      </w:r>
      <w:r w:rsidR="008F5A51">
        <w:rPr>
          <w:sz w:val="24"/>
          <w:szCs w:val="24"/>
        </w:rPr>
        <w:t>246</w:t>
      </w:r>
      <w:r w:rsidRPr="00684013">
        <w:rPr>
          <w:sz w:val="24"/>
          <w:szCs w:val="24"/>
        </w:rPr>
        <w:t>-0</w:t>
      </w:r>
      <w:r w:rsidR="008F5A51">
        <w:rPr>
          <w:sz w:val="24"/>
          <w:szCs w:val="24"/>
        </w:rPr>
        <w:t>1</w:t>
      </w:r>
      <w:r w:rsidRPr="00684013">
        <w:rPr>
          <w:sz w:val="24"/>
          <w:szCs w:val="24"/>
        </w:rPr>
        <w:t>/2</w:t>
      </w:r>
      <w:r w:rsidR="009357E7">
        <w:rPr>
          <w:sz w:val="24"/>
          <w:szCs w:val="24"/>
        </w:rPr>
        <w:t>4</w:t>
      </w:r>
      <w:r w:rsidR="008C4E98">
        <w:rPr>
          <w:sz w:val="24"/>
          <w:szCs w:val="24"/>
        </w:rPr>
        <w:t>-01/</w:t>
      </w:r>
      <w:r w:rsidR="008F5A51">
        <w:rPr>
          <w:sz w:val="24"/>
          <w:szCs w:val="24"/>
        </w:rPr>
        <w:t>2</w:t>
      </w:r>
    </w:p>
    <w:p w14:paraId="433B6765" w14:textId="1CBEF0CE" w:rsidR="007B3E8B" w:rsidRPr="00684013" w:rsidRDefault="00684013" w:rsidP="003458E6">
      <w:pPr>
        <w:rPr>
          <w:sz w:val="24"/>
          <w:szCs w:val="24"/>
        </w:rPr>
      </w:pPr>
      <w:r w:rsidRPr="00684013">
        <w:rPr>
          <w:sz w:val="24"/>
          <w:szCs w:val="24"/>
        </w:rPr>
        <w:t>URBROJ: 2125</w:t>
      </w:r>
      <w:r w:rsidR="00880805">
        <w:rPr>
          <w:sz w:val="24"/>
          <w:szCs w:val="24"/>
        </w:rPr>
        <w:t>-</w:t>
      </w:r>
      <w:r w:rsidRPr="00684013">
        <w:rPr>
          <w:sz w:val="24"/>
          <w:szCs w:val="24"/>
        </w:rPr>
        <w:t>2-01-2</w:t>
      </w:r>
      <w:r w:rsidR="009357E7">
        <w:rPr>
          <w:sz w:val="24"/>
          <w:szCs w:val="24"/>
        </w:rPr>
        <w:t>4</w:t>
      </w:r>
      <w:r w:rsidR="00DF73A2">
        <w:rPr>
          <w:sz w:val="24"/>
          <w:szCs w:val="24"/>
        </w:rPr>
        <w:t>-</w:t>
      </w:r>
      <w:r w:rsidR="00C471BD">
        <w:rPr>
          <w:sz w:val="24"/>
          <w:szCs w:val="24"/>
        </w:rPr>
        <w:t>8</w:t>
      </w:r>
    </w:p>
    <w:p w14:paraId="58FA6A87" w14:textId="5F05ED75" w:rsidR="007B3E8B" w:rsidRPr="00684013" w:rsidRDefault="007B3E8B" w:rsidP="003458E6">
      <w:pPr>
        <w:rPr>
          <w:sz w:val="24"/>
          <w:szCs w:val="24"/>
        </w:rPr>
      </w:pPr>
      <w:r w:rsidRPr="00684013">
        <w:rPr>
          <w:sz w:val="24"/>
          <w:szCs w:val="24"/>
        </w:rPr>
        <w:t xml:space="preserve">Otočac, </w:t>
      </w:r>
      <w:r w:rsidR="00C471BD">
        <w:rPr>
          <w:sz w:val="24"/>
          <w:szCs w:val="24"/>
        </w:rPr>
        <w:t>23.12.</w:t>
      </w:r>
      <w:r w:rsidRPr="00684013">
        <w:rPr>
          <w:sz w:val="24"/>
          <w:szCs w:val="24"/>
        </w:rPr>
        <w:t>202</w:t>
      </w:r>
      <w:r w:rsidR="009357E7">
        <w:rPr>
          <w:sz w:val="24"/>
          <w:szCs w:val="24"/>
        </w:rPr>
        <w:t>4</w:t>
      </w:r>
      <w:r w:rsidRPr="00684013">
        <w:rPr>
          <w:sz w:val="24"/>
          <w:szCs w:val="24"/>
        </w:rPr>
        <w:t xml:space="preserve">. </w:t>
      </w:r>
      <w:r w:rsidR="00684013" w:rsidRPr="00684013">
        <w:rPr>
          <w:sz w:val="24"/>
          <w:szCs w:val="24"/>
        </w:rPr>
        <w:t>godine</w:t>
      </w:r>
    </w:p>
    <w:sectPr w:rsidR="007B3E8B" w:rsidRPr="00684013" w:rsidSect="00731F0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F01B8" w14:textId="77777777" w:rsidR="00A328F9" w:rsidRDefault="00A328F9" w:rsidP="00F27FBF">
      <w:pPr>
        <w:spacing w:after="0" w:line="240" w:lineRule="auto"/>
      </w:pPr>
      <w:r>
        <w:separator/>
      </w:r>
    </w:p>
  </w:endnote>
  <w:endnote w:type="continuationSeparator" w:id="0">
    <w:p w14:paraId="528EF74D" w14:textId="77777777" w:rsidR="00A328F9" w:rsidRDefault="00A328F9"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Y="1"/>
      <w:tblW w:w="4959" w:type="pct"/>
      <w:tblLook w:val="04A0" w:firstRow="1" w:lastRow="0" w:firstColumn="1" w:lastColumn="0" w:noHBand="0" w:noVBand="1"/>
    </w:tblPr>
    <w:tblGrid>
      <w:gridCol w:w="4003"/>
      <w:gridCol w:w="1078"/>
      <w:gridCol w:w="4131"/>
    </w:tblGrid>
    <w:tr w:rsidR="007F72C1" w:rsidRPr="00F46255" w14:paraId="7B1A797D" w14:textId="77777777" w:rsidTr="00E25DAB">
      <w:trPr>
        <w:trHeight w:val="85"/>
      </w:trPr>
      <w:tc>
        <w:tcPr>
          <w:tcW w:w="2173" w:type="pct"/>
          <w:tcBorders>
            <w:bottom w:val="single" w:sz="4" w:space="0" w:color="4F81BD"/>
          </w:tcBorders>
        </w:tcPr>
        <w:p w14:paraId="565F8B66" w14:textId="77777777" w:rsidR="007F72C1" w:rsidRPr="00F46255" w:rsidRDefault="007F72C1" w:rsidP="00E25DAB">
          <w:pPr>
            <w:pStyle w:val="Zaglavlje"/>
            <w:rPr>
              <w:rFonts w:ascii="Cambria" w:eastAsia="SimSun" w:hAnsi="Cambria"/>
              <w:b/>
              <w:bCs/>
            </w:rPr>
          </w:pPr>
        </w:p>
      </w:tc>
      <w:tc>
        <w:tcPr>
          <w:tcW w:w="585" w:type="pct"/>
          <w:vMerge w:val="restart"/>
          <w:noWrap/>
          <w:vAlign w:val="center"/>
        </w:tcPr>
        <w:p w14:paraId="2A73A830" w14:textId="77777777" w:rsidR="007F72C1" w:rsidRPr="00B0391A" w:rsidRDefault="007F72C1" w:rsidP="00E25DAB">
          <w:pPr>
            <w:pStyle w:val="Bezproreda"/>
            <w:rPr>
              <w:rFonts w:ascii="Arial" w:eastAsia="SimSun" w:hAnsi="Arial" w:cs="Arial"/>
            </w:rPr>
          </w:pPr>
          <w:r w:rsidRPr="006A046B">
            <w:rPr>
              <w:rFonts w:asciiTheme="minorHAnsi" w:eastAsia="SimSun" w:hAnsiTheme="minorHAnsi" w:cstheme="minorHAnsi"/>
              <w:bCs/>
              <w:szCs w:val="20"/>
            </w:rPr>
            <w:t>Stranica</w:t>
          </w:r>
          <w:r>
            <w:rPr>
              <w:rFonts w:asciiTheme="minorHAnsi" w:eastAsia="SimSun" w:hAnsiTheme="minorHAnsi" w:cstheme="minorHAnsi"/>
              <w:bCs/>
              <w:szCs w:val="20"/>
            </w:rPr>
            <w:t xml:space="preserve"> </w:t>
          </w:r>
          <w:r w:rsidRPr="006A046B">
            <w:rPr>
              <w:rFonts w:asciiTheme="minorHAnsi" w:eastAsia="SimSun" w:hAnsiTheme="minorHAnsi" w:cstheme="minorHAnsi"/>
              <w:szCs w:val="20"/>
            </w:rPr>
            <w:t xml:space="preserve"> </w:t>
          </w:r>
          <w:r w:rsidRPr="006A046B">
            <w:rPr>
              <w:rFonts w:asciiTheme="minorHAnsi" w:eastAsia="SimSun" w:hAnsiTheme="minorHAnsi" w:cstheme="minorHAnsi"/>
              <w:szCs w:val="20"/>
            </w:rPr>
            <w:fldChar w:fldCharType="begin"/>
          </w:r>
          <w:r w:rsidRPr="006A046B">
            <w:rPr>
              <w:rFonts w:asciiTheme="minorHAnsi" w:hAnsiTheme="minorHAnsi" w:cstheme="minorHAnsi"/>
              <w:szCs w:val="20"/>
            </w:rPr>
            <w:instrText>PAGE  \* MERGEFORMAT</w:instrText>
          </w:r>
          <w:r w:rsidRPr="006A046B">
            <w:rPr>
              <w:rFonts w:asciiTheme="minorHAnsi" w:eastAsia="SimSun" w:hAnsiTheme="minorHAnsi" w:cstheme="minorHAnsi"/>
              <w:szCs w:val="20"/>
            </w:rPr>
            <w:fldChar w:fldCharType="separate"/>
          </w:r>
          <w:r w:rsidR="00E061C3" w:rsidRPr="00E061C3">
            <w:rPr>
              <w:rFonts w:asciiTheme="minorHAnsi" w:eastAsia="SimSun" w:hAnsiTheme="minorHAnsi" w:cstheme="minorHAnsi"/>
              <w:bCs/>
              <w:noProof/>
              <w:szCs w:val="20"/>
            </w:rPr>
            <w:t>2</w:t>
          </w:r>
          <w:r w:rsidRPr="006A046B">
            <w:rPr>
              <w:rFonts w:asciiTheme="minorHAnsi" w:eastAsia="SimSun" w:hAnsiTheme="minorHAnsi" w:cstheme="minorHAnsi"/>
              <w:bCs/>
              <w:szCs w:val="20"/>
            </w:rPr>
            <w:fldChar w:fldCharType="end"/>
          </w:r>
        </w:p>
      </w:tc>
      <w:tc>
        <w:tcPr>
          <w:tcW w:w="2243" w:type="pct"/>
          <w:tcBorders>
            <w:bottom w:val="single" w:sz="4" w:space="0" w:color="4F81BD"/>
          </w:tcBorders>
        </w:tcPr>
        <w:p w14:paraId="32081500" w14:textId="77777777" w:rsidR="007F72C1" w:rsidRPr="00F46255" w:rsidRDefault="007F72C1" w:rsidP="00E25DAB">
          <w:pPr>
            <w:pStyle w:val="Zaglavlje"/>
            <w:ind w:firstLine="709"/>
            <w:rPr>
              <w:rFonts w:ascii="Cambria" w:eastAsia="SimSun" w:hAnsi="Cambria"/>
              <w:b/>
              <w:bCs/>
            </w:rPr>
          </w:pPr>
        </w:p>
      </w:tc>
    </w:tr>
    <w:tr w:rsidR="007F72C1" w:rsidRPr="00F46255" w14:paraId="3F6FF495" w14:textId="77777777" w:rsidTr="00E25DAB">
      <w:trPr>
        <w:trHeight w:val="159"/>
      </w:trPr>
      <w:tc>
        <w:tcPr>
          <w:tcW w:w="2173" w:type="pct"/>
          <w:tcBorders>
            <w:top w:val="single" w:sz="4" w:space="0" w:color="4F81BD"/>
          </w:tcBorders>
        </w:tcPr>
        <w:p w14:paraId="41B39E1B" w14:textId="77777777" w:rsidR="007F72C1" w:rsidRPr="00F46255" w:rsidRDefault="007F72C1" w:rsidP="00E25DAB">
          <w:pPr>
            <w:pStyle w:val="Zaglavlje"/>
            <w:rPr>
              <w:rFonts w:ascii="Cambria" w:eastAsia="SimSun" w:hAnsi="Cambria"/>
              <w:b/>
              <w:bCs/>
            </w:rPr>
          </w:pPr>
        </w:p>
      </w:tc>
      <w:tc>
        <w:tcPr>
          <w:tcW w:w="585" w:type="pct"/>
          <w:vMerge/>
        </w:tcPr>
        <w:p w14:paraId="22C548A7" w14:textId="77777777" w:rsidR="007F72C1" w:rsidRPr="00F46255" w:rsidRDefault="007F72C1" w:rsidP="00E25DAB">
          <w:pPr>
            <w:pStyle w:val="Zaglavlje"/>
            <w:jc w:val="center"/>
            <w:rPr>
              <w:rFonts w:ascii="Cambria" w:eastAsia="SimSun" w:hAnsi="Cambria"/>
              <w:b/>
              <w:bCs/>
            </w:rPr>
          </w:pPr>
        </w:p>
      </w:tc>
      <w:tc>
        <w:tcPr>
          <w:tcW w:w="2243" w:type="pct"/>
          <w:tcBorders>
            <w:top w:val="single" w:sz="4" w:space="0" w:color="4F81BD"/>
          </w:tcBorders>
        </w:tcPr>
        <w:p w14:paraId="0580F627" w14:textId="77777777" w:rsidR="007F72C1" w:rsidRPr="00F46255" w:rsidRDefault="007F72C1" w:rsidP="00E25DAB">
          <w:pPr>
            <w:pStyle w:val="Zaglavlje"/>
            <w:rPr>
              <w:rFonts w:ascii="Cambria" w:eastAsia="SimSun" w:hAnsi="Cambria"/>
              <w:b/>
              <w:bCs/>
            </w:rPr>
          </w:pPr>
        </w:p>
      </w:tc>
    </w:tr>
  </w:tbl>
  <w:p w14:paraId="4506DDBB" w14:textId="77777777" w:rsidR="007F72C1" w:rsidRDefault="007F72C1" w:rsidP="00E25D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A716E" w14:textId="77777777" w:rsidR="007F72C1" w:rsidRDefault="007F72C1" w:rsidP="00A67179">
    <w:pPr>
      <w:pStyle w:val="Podnoje"/>
      <w:jc w:val="center"/>
      <w:rPr>
        <w:rFonts w:asciiTheme="minorHAnsi" w:hAnsiTheme="minorHAnsi" w:cstheme="minorHAnsi"/>
        <w:sz w:val="24"/>
        <w:szCs w:val="24"/>
      </w:rPr>
    </w:pPr>
  </w:p>
  <w:tbl>
    <w:tblPr>
      <w:tblpPr w:leftFromText="187" w:rightFromText="187" w:vertAnchor="text" w:horzAnchor="margin" w:tblpY="1"/>
      <w:tblW w:w="4959" w:type="pct"/>
      <w:tblLook w:val="04A0" w:firstRow="1" w:lastRow="0" w:firstColumn="1" w:lastColumn="0" w:noHBand="0" w:noVBand="1"/>
    </w:tblPr>
    <w:tblGrid>
      <w:gridCol w:w="3979"/>
      <w:gridCol w:w="1266"/>
      <w:gridCol w:w="3967"/>
    </w:tblGrid>
    <w:tr w:rsidR="007F72C1" w:rsidRPr="00A67179" w14:paraId="25A8E1B7" w14:textId="77777777" w:rsidTr="00A67179">
      <w:trPr>
        <w:trHeight w:val="85"/>
      </w:trPr>
      <w:tc>
        <w:tcPr>
          <w:tcW w:w="2160" w:type="pct"/>
          <w:tcBorders>
            <w:bottom w:val="single" w:sz="4" w:space="0" w:color="4F81BD"/>
          </w:tcBorders>
        </w:tcPr>
        <w:p w14:paraId="388E4547" w14:textId="77777777" w:rsidR="007F72C1" w:rsidRPr="00A67179" w:rsidRDefault="007F72C1" w:rsidP="00A67179">
          <w:pPr>
            <w:tabs>
              <w:tab w:val="center" w:pos="4536"/>
              <w:tab w:val="right" w:pos="9072"/>
            </w:tabs>
            <w:spacing w:after="0" w:line="240" w:lineRule="auto"/>
            <w:jc w:val="both"/>
            <w:rPr>
              <w:rFonts w:ascii="Cambria" w:hAnsi="Cambria" w:cs="Times New Roman"/>
              <w:b/>
              <w:bCs/>
              <w:sz w:val="24"/>
              <w:lang w:eastAsia="zh-CN"/>
            </w:rPr>
          </w:pPr>
        </w:p>
      </w:tc>
      <w:tc>
        <w:tcPr>
          <w:tcW w:w="687" w:type="pct"/>
          <w:vMerge w:val="restart"/>
          <w:noWrap/>
          <w:vAlign w:val="center"/>
        </w:tcPr>
        <w:p w14:paraId="45049719" w14:textId="77777777" w:rsidR="007F72C1" w:rsidRPr="00A67179" w:rsidRDefault="007F72C1" w:rsidP="00A67179">
          <w:pPr>
            <w:spacing w:after="0" w:line="276" w:lineRule="auto"/>
            <w:jc w:val="center"/>
            <w:rPr>
              <w:rFonts w:ascii="Arial" w:hAnsi="Arial" w:cs="Arial"/>
              <w:sz w:val="20"/>
            </w:rPr>
          </w:pPr>
          <w:r w:rsidRPr="00A67179">
            <w:rPr>
              <w:rFonts w:cstheme="minorHAnsi"/>
              <w:bCs/>
              <w:sz w:val="20"/>
              <w:szCs w:val="20"/>
            </w:rPr>
            <w:t xml:space="preserve">Stranica </w:t>
          </w:r>
          <w:r w:rsidRPr="00A67179">
            <w:rPr>
              <w:rFonts w:cstheme="minorHAnsi"/>
              <w:sz w:val="20"/>
              <w:szCs w:val="20"/>
            </w:rPr>
            <w:t xml:space="preserve"> </w:t>
          </w:r>
          <w:r w:rsidRPr="00A67179">
            <w:rPr>
              <w:rFonts w:cstheme="minorHAnsi"/>
              <w:sz w:val="20"/>
              <w:szCs w:val="20"/>
            </w:rPr>
            <w:fldChar w:fldCharType="begin"/>
          </w:r>
          <w:r w:rsidRPr="00A67179">
            <w:rPr>
              <w:rFonts w:eastAsia="Calibri" w:cstheme="minorHAnsi"/>
              <w:sz w:val="20"/>
              <w:szCs w:val="20"/>
            </w:rPr>
            <w:instrText>PAGE  \* MERGEFORMAT</w:instrText>
          </w:r>
          <w:r w:rsidRPr="00A67179">
            <w:rPr>
              <w:rFonts w:cstheme="minorHAnsi"/>
              <w:sz w:val="20"/>
              <w:szCs w:val="20"/>
            </w:rPr>
            <w:fldChar w:fldCharType="separate"/>
          </w:r>
          <w:r w:rsidR="00E061C3" w:rsidRPr="00E061C3">
            <w:rPr>
              <w:rFonts w:cstheme="minorHAnsi"/>
              <w:bCs/>
              <w:noProof/>
              <w:sz w:val="20"/>
              <w:szCs w:val="20"/>
            </w:rPr>
            <w:t>7</w:t>
          </w:r>
          <w:r w:rsidRPr="00A67179">
            <w:rPr>
              <w:rFonts w:cstheme="minorHAnsi"/>
              <w:bCs/>
              <w:sz w:val="20"/>
              <w:szCs w:val="20"/>
            </w:rPr>
            <w:fldChar w:fldCharType="end"/>
          </w:r>
        </w:p>
      </w:tc>
      <w:tc>
        <w:tcPr>
          <w:tcW w:w="2153" w:type="pct"/>
          <w:tcBorders>
            <w:bottom w:val="single" w:sz="4" w:space="0" w:color="4F81BD"/>
          </w:tcBorders>
        </w:tcPr>
        <w:p w14:paraId="5C257FE8" w14:textId="77777777" w:rsidR="007F72C1" w:rsidRPr="00A67179" w:rsidRDefault="007F72C1" w:rsidP="00A67179">
          <w:pPr>
            <w:tabs>
              <w:tab w:val="center" w:pos="4536"/>
              <w:tab w:val="right" w:pos="9072"/>
            </w:tabs>
            <w:spacing w:after="0" w:line="240" w:lineRule="auto"/>
            <w:ind w:firstLine="709"/>
            <w:jc w:val="both"/>
            <w:rPr>
              <w:rFonts w:ascii="Cambria" w:hAnsi="Cambria" w:cs="Times New Roman"/>
              <w:b/>
              <w:bCs/>
              <w:sz w:val="24"/>
              <w:lang w:eastAsia="zh-CN"/>
            </w:rPr>
          </w:pPr>
        </w:p>
      </w:tc>
    </w:tr>
    <w:tr w:rsidR="007F72C1" w:rsidRPr="00A67179" w14:paraId="237B6786" w14:textId="77777777" w:rsidTr="00A67179">
      <w:trPr>
        <w:trHeight w:val="159"/>
      </w:trPr>
      <w:tc>
        <w:tcPr>
          <w:tcW w:w="2160" w:type="pct"/>
          <w:tcBorders>
            <w:top w:val="single" w:sz="4" w:space="0" w:color="4F81BD"/>
          </w:tcBorders>
        </w:tcPr>
        <w:p w14:paraId="5AE7FBAD" w14:textId="77777777" w:rsidR="007F72C1" w:rsidRPr="00A67179" w:rsidRDefault="007F72C1" w:rsidP="00A67179">
          <w:pPr>
            <w:tabs>
              <w:tab w:val="center" w:pos="4536"/>
              <w:tab w:val="right" w:pos="9072"/>
            </w:tabs>
            <w:spacing w:after="0" w:line="240" w:lineRule="auto"/>
            <w:jc w:val="both"/>
            <w:rPr>
              <w:rFonts w:ascii="Cambria" w:hAnsi="Cambria" w:cs="Times New Roman"/>
              <w:b/>
              <w:bCs/>
              <w:sz w:val="24"/>
              <w:lang w:eastAsia="zh-CN"/>
            </w:rPr>
          </w:pPr>
        </w:p>
      </w:tc>
      <w:tc>
        <w:tcPr>
          <w:tcW w:w="687" w:type="pct"/>
          <w:vMerge/>
        </w:tcPr>
        <w:p w14:paraId="10AEFFA8" w14:textId="77777777" w:rsidR="007F72C1" w:rsidRPr="00A67179" w:rsidRDefault="007F72C1" w:rsidP="00A67179">
          <w:pPr>
            <w:tabs>
              <w:tab w:val="center" w:pos="4536"/>
              <w:tab w:val="right" w:pos="9072"/>
            </w:tabs>
            <w:spacing w:after="0" w:line="240" w:lineRule="auto"/>
            <w:jc w:val="center"/>
            <w:rPr>
              <w:rFonts w:ascii="Cambria" w:hAnsi="Cambria" w:cs="Times New Roman"/>
              <w:b/>
              <w:bCs/>
              <w:sz w:val="24"/>
              <w:lang w:eastAsia="zh-CN"/>
            </w:rPr>
          </w:pPr>
        </w:p>
      </w:tc>
      <w:tc>
        <w:tcPr>
          <w:tcW w:w="2153" w:type="pct"/>
          <w:tcBorders>
            <w:top w:val="single" w:sz="4" w:space="0" w:color="4F81BD"/>
          </w:tcBorders>
        </w:tcPr>
        <w:p w14:paraId="24928169" w14:textId="77777777" w:rsidR="007F72C1" w:rsidRPr="00A67179" w:rsidRDefault="007F72C1" w:rsidP="00A67179">
          <w:pPr>
            <w:tabs>
              <w:tab w:val="center" w:pos="4536"/>
              <w:tab w:val="right" w:pos="9072"/>
            </w:tabs>
            <w:spacing w:after="0" w:line="240" w:lineRule="auto"/>
            <w:jc w:val="both"/>
            <w:rPr>
              <w:rFonts w:ascii="Cambria" w:hAnsi="Cambria" w:cs="Times New Roman"/>
              <w:b/>
              <w:bCs/>
              <w:sz w:val="24"/>
              <w:lang w:eastAsia="zh-CN"/>
            </w:rPr>
          </w:pPr>
        </w:p>
      </w:tc>
    </w:tr>
  </w:tbl>
  <w:p w14:paraId="503F3301" w14:textId="77777777" w:rsidR="007F72C1" w:rsidRDefault="007F72C1" w:rsidP="00236D8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4153F" w14:textId="77777777" w:rsidR="00A328F9" w:rsidRDefault="00A328F9" w:rsidP="00F27FBF">
      <w:pPr>
        <w:spacing w:after="0" w:line="240" w:lineRule="auto"/>
      </w:pPr>
      <w:r>
        <w:separator/>
      </w:r>
    </w:p>
  </w:footnote>
  <w:footnote w:type="continuationSeparator" w:id="0">
    <w:p w14:paraId="4F4A91BD" w14:textId="77777777" w:rsidR="00A328F9" w:rsidRDefault="00A328F9" w:rsidP="00F27FBF">
      <w:pPr>
        <w:spacing w:after="0" w:line="240" w:lineRule="auto"/>
      </w:pPr>
      <w:r>
        <w:continuationSeparator/>
      </w:r>
    </w:p>
  </w:footnote>
  <w:footnote w:id="1">
    <w:p w14:paraId="4ABFDAFA" w14:textId="7FCB010A" w:rsidR="007F72C1" w:rsidRPr="00366FF7" w:rsidRDefault="007F72C1" w:rsidP="00E25DAB">
      <w:pPr>
        <w:pStyle w:val="Tekstfusnote"/>
        <w:ind w:left="113" w:hanging="113"/>
        <w:rPr>
          <w:sz w:val="18"/>
          <w:szCs w:val="18"/>
        </w:rPr>
      </w:pPr>
      <w:r w:rsidRPr="00636086">
        <w:rPr>
          <w:rStyle w:val="Referencafusnote"/>
        </w:rPr>
        <w:footnoteRef/>
      </w:r>
      <w:r w:rsidRPr="00636086">
        <w:t xml:space="preserve"> </w:t>
      </w:r>
      <w:r w:rsidRPr="00C01360">
        <w:rPr>
          <w:rFonts w:asciiTheme="minorHAnsi" w:hAnsiTheme="minorHAnsi" w:cstheme="minorHAnsi"/>
          <w:sz w:val="18"/>
          <w:szCs w:val="18"/>
        </w:rPr>
        <w:t>Navedene pravne osobe određene su Odlukom o određivanju pravnih osoba od interesa za sustav civilne zaštite Grada Otočca (KLASA:</w:t>
      </w:r>
      <w:r w:rsidR="00735C2F">
        <w:rPr>
          <w:rFonts w:asciiTheme="minorHAnsi" w:hAnsiTheme="minorHAnsi" w:cstheme="minorHAnsi"/>
          <w:sz w:val="18"/>
          <w:szCs w:val="18"/>
        </w:rPr>
        <w:t xml:space="preserve"> 810-01/21-01/09</w:t>
      </w:r>
      <w:r w:rsidRPr="00C01360">
        <w:rPr>
          <w:rFonts w:asciiTheme="minorHAnsi" w:hAnsiTheme="minorHAnsi" w:cstheme="minorHAnsi"/>
          <w:sz w:val="18"/>
          <w:szCs w:val="18"/>
        </w:rPr>
        <w:t>, URBROJ:</w:t>
      </w:r>
      <w:r w:rsidR="00735C2F">
        <w:rPr>
          <w:rFonts w:asciiTheme="minorHAnsi" w:hAnsiTheme="minorHAnsi" w:cstheme="minorHAnsi"/>
          <w:sz w:val="18"/>
          <w:szCs w:val="18"/>
        </w:rPr>
        <w:t xml:space="preserve"> 2125-2-01-23-40</w:t>
      </w:r>
      <w:r w:rsidRPr="00C01360">
        <w:rPr>
          <w:rFonts w:asciiTheme="minorHAnsi" w:hAnsiTheme="minorHAnsi" w:cstheme="minorHAnsi"/>
          <w:sz w:val="18"/>
          <w:szCs w:val="18"/>
        </w:rPr>
        <w:t>,</w:t>
      </w:r>
      <w:r w:rsidR="00735C2F">
        <w:rPr>
          <w:rFonts w:asciiTheme="minorHAnsi" w:hAnsiTheme="minorHAnsi" w:cstheme="minorHAnsi"/>
          <w:sz w:val="18"/>
          <w:szCs w:val="18"/>
        </w:rPr>
        <w:t xml:space="preserve"> </w:t>
      </w:r>
      <w:r w:rsidRPr="00C01360">
        <w:rPr>
          <w:rFonts w:asciiTheme="minorHAnsi" w:hAnsiTheme="minorHAnsi" w:cstheme="minorHAnsi"/>
          <w:sz w:val="18"/>
          <w:szCs w:val="18"/>
        </w:rPr>
        <w:t>od dana</w:t>
      </w:r>
      <w:r w:rsidR="00735C2F">
        <w:rPr>
          <w:rFonts w:asciiTheme="minorHAnsi" w:hAnsiTheme="minorHAnsi" w:cstheme="minorHAnsi"/>
          <w:sz w:val="18"/>
          <w:szCs w:val="18"/>
        </w:rPr>
        <w:t xml:space="preserve"> 28.12.2023. </w:t>
      </w:r>
      <w:r w:rsidRPr="00C01360">
        <w:rPr>
          <w:rFonts w:asciiTheme="minorHAnsi" w:hAnsiTheme="minorHAnsi" w:cstheme="minorHAnsi"/>
          <w:sz w:val="18"/>
          <w:szCs w:val="18"/>
        </w:rPr>
        <w:t>godine).</w:t>
      </w:r>
      <w:r w:rsidRPr="00C01360">
        <w:t xml:space="preserve"> </w:t>
      </w:r>
      <w:r w:rsidRPr="00C01360">
        <w:rPr>
          <w:rFonts w:asciiTheme="minorHAnsi" w:hAnsiTheme="minorHAnsi" w:cstheme="minorHAnsi"/>
          <w:sz w:val="18"/>
          <w:szCs w:val="18"/>
        </w:rPr>
        <w:t>Pravne osobe: Osnovna škola Zrinskih i Frankopana Otočac te Učenički dom Srednje škole Otočac u slučaju prirodnih nepogoda (potresi, poplave i sl.) osiguravaju smještajne kapacitete.</w:t>
      </w:r>
    </w:p>
  </w:footnote>
  <w:footnote w:id="2">
    <w:p w14:paraId="3D407B9E" w14:textId="77777777" w:rsidR="007F72C1" w:rsidRDefault="007F72C1" w:rsidP="00E25DAB">
      <w:pPr>
        <w:pStyle w:val="Tekstfusnote"/>
        <w:rPr>
          <w:sz w:val="18"/>
          <w:szCs w:val="18"/>
        </w:rPr>
      </w:pPr>
      <w:r w:rsidRPr="00366FF7">
        <w:rPr>
          <w:rStyle w:val="Referencafusnote"/>
          <w:sz w:val="18"/>
          <w:szCs w:val="18"/>
        </w:rPr>
        <w:footnoteRef/>
      </w:r>
      <w:r>
        <w:rPr>
          <w:sz w:val="18"/>
          <w:szCs w:val="18"/>
        </w:rPr>
        <w:t xml:space="preserve"> </w:t>
      </w:r>
      <w:hyperlink r:id="rId1" w:history="1">
        <w:r w:rsidRPr="001E5C8B">
          <w:rPr>
            <w:rStyle w:val="Hiperveza"/>
            <w:sz w:val="18"/>
            <w:szCs w:val="18"/>
          </w:rPr>
          <w:t>https://www.agroklub.com/ratarstvo/agrotehnickim-mjerama-umanjimo-utjecaj-nedostatka-oborina/6041/</w:t>
        </w:r>
      </w:hyperlink>
    </w:p>
    <w:p w14:paraId="6DD32B38" w14:textId="77777777" w:rsidR="007F72C1" w:rsidRPr="00366FF7" w:rsidRDefault="007F72C1" w:rsidP="00E25DAB">
      <w:pPr>
        <w:pStyle w:val="Tekstfusnot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DDCDF" w14:textId="77777777" w:rsidR="007F72C1" w:rsidRDefault="007F72C1">
    <w:pPr>
      <w:pStyle w:val="Zaglavlje"/>
    </w:pPr>
  </w:p>
  <w:p w14:paraId="76DF588F" w14:textId="1191CE42" w:rsidR="007F72C1" w:rsidRPr="00927E31" w:rsidRDefault="007F72C1" w:rsidP="00E25DAB">
    <w:pPr>
      <w:pBdr>
        <w:between w:val="single" w:sz="4" w:space="1" w:color="4F81BD"/>
      </w:pBdr>
      <w:tabs>
        <w:tab w:val="center" w:pos="4536"/>
        <w:tab w:val="right" w:pos="9072"/>
      </w:tabs>
      <w:spacing w:after="0"/>
      <w:jc w:val="center"/>
      <w:rPr>
        <w:iCs/>
      </w:rPr>
    </w:pPr>
    <w:bookmarkStart w:id="0" w:name="_Hlk2070753"/>
    <w:r w:rsidRPr="00927E31">
      <w:rPr>
        <w:iCs/>
      </w:rPr>
      <w:t>Plan djelovanja Grada Otočca u području prirodnih nepogoda za 202</w:t>
    </w:r>
    <w:r w:rsidR="00A27886">
      <w:rPr>
        <w:iCs/>
      </w:rPr>
      <w:t>5</w:t>
    </w:r>
    <w:r w:rsidRPr="00927E31">
      <w:rPr>
        <w:iCs/>
      </w:rPr>
      <w:t>. godinu</w:t>
    </w:r>
  </w:p>
  <w:bookmarkEnd w:id="0"/>
  <w:p w14:paraId="71556852" w14:textId="77777777" w:rsidR="007F72C1" w:rsidRPr="006A046B" w:rsidRDefault="007F72C1" w:rsidP="00E25DAB">
    <w:pPr>
      <w:pBdr>
        <w:between w:val="single" w:sz="4" w:space="1" w:color="4F81BD"/>
      </w:pBdr>
      <w:tabs>
        <w:tab w:val="center" w:pos="4536"/>
        <w:tab w:val="right" w:pos="907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527"/>
    <w:multiLevelType w:val="hybridMultilevel"/>
    <w:tmpl w:val="0EBCAF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D35FD8"/>
    <w:multiLevelType w:val="hybridMultilevel"/>
    <w:tmpl w:val="3FDC28F2"/>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6F4855"/>
    <w:multiLevelType w:val="hybridMultilevel"/>
    <w:tmpl w:val="2D00D5E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7F3C85"/>
    <w:multiLevelType w:val="hybridMultilevel"/>
    <w:tmpl w:val="19BCC64C"/>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8D90F62"/>
    <w:multiLevelType w:val="hybridMultilevel"/>
    <w:tmpl w:val="9278A972"/>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434391"/>
    <w:multiLevelType w:val="hybridMultilevel"/>
    <w:tmpl w:val="990601C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982F30"/>
    <w:multiLevelType w:val="hybridMultilevel"/>
    <w:tmpl w:val="1AF4766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17175F"/>
    <w:multiLevelType w:val="multilevel"/>
    <w:tmpl w:val="8ABA914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62A0C16"/>
    <w:multiLevelType w:val="hybridMultilevel"/>
    <w:tmpl w:val="C320167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DD791C"/>
    <w:multiLevelType w:val="hybridMultilevel"/>
    <w:tmpl w:val="020AB738"/>
    <w:lvl w:ilvl="0" w:tplc="ACD8816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B77A74"/>
    <w:multiLevelType w:val="hybridMultilevel"/>
    <w:tmpl w:val="2152B97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C016BB"/>
    <w:multiLevelType w:val="hybridMultilevel"/>
    <w:tmpl w:val="8536C762"/>
    <w:lvl w:ilvl="0" w:tplc="7756C1EA">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5" w15:restartNumberingAfterBreak="0">
    <w:nsid w:val="233F57C0"/>
    <w:multiLevelType w:val="hybridMultilevel"/>
    <w:tmpl w:val="4D40DFE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866142"/>
    <w:multiLevelType w:val="hybridMultilevel"/>
    <w:tmpl w:val="B7DC093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57834F9"/>
    <w:multiLevelType w:val="hybridMultilevel"/>
    <w:tmpl w:val="F4BA353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1A58F1"/>
    <w:multiLevelType w:val="hybridMultilevel"/>
    <w:tmpl w:val="D96E07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946850"/>
    <w:multiLevelType w:val="hybridMultilevel"/>
    <w:tmpl w:val="0220D9E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8AF00B5"/>
    <w:multiLevelType w:val="hybridMultilevel"/>
    <w:tmpl w:val="A20C4398"/>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9B37D13"/>
    <w:multiLevelType w:val="hybridMultilevel"/>
    <w:tmpl w:val="0D188CDE"/>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B116D58"/>
    <w:multiLevelType w:val="hybridMultilevel"/>
    <w:tmpl w:val="ABA44D00"/>
    <w:lvl w:ilvl="0" w:tplc="912EF9B8">
      <w:start w:val="1"/>
      <w:numFmt w:val="bullet"/>
      <w:lvlText w:val="-"/>
      <w:lvlJc w:val="left"/>
      <w:pPr>
        <w:ind w:left="36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C52F26"/>
    <w:multiLevelType w:val="hybridMultilevel"/>
    <w:tmpl w:val="FD0AFCFE"/>
    <w:lvl w:ilvl="0" w:tplc="7756C1EA">
      <w:start w:val="1"/>
      <w:numFmt w:val="bullet"/>
      <w:lvlText w:val=""/>
      <w:lvlJc w:val="left"/>
      <w:pPr>
        <w:ind w:left="753" w:hanging="360"/>
      </w:pPr>
      <w:rPr>
        <w:rFonts w:ascii="Symbol" w:hAnsi="Symbol" w:hint="default"/>
      </w:rPr>
    </w:lvl>
    <w:lvl w:ilvl="1" w:tplc="041A0003" w:tentative="1">
      <w:start w:val="1"/>
      <w:numFmt w:val="bullet"/>
      <w:lvlText w:val="o"/>
      <w:lvlJc w:val="left"/>
      <w:pPr>
        <w:ind w:left="1473" w:hanging="360"/>
      </w:pPr>
      <w:rPr>
        <w:rFonts w:ascii="Courier New" w:hAnsi="Courier New" w:cs="Courier New" w:hint="default"/>
      </w:rPr>
    </w:lvl>
    <w:lvl w:ilvl="2" w:tplc="041A0005" w:tentative="1">
      <w:start w:val="1"/>
      <w:numFmt w:val="bullet"/>
      <w:lvlText w:val=""/>
      <w:lvlJc w:val="left"/>
      <w:pPr>
        <w:ind w:left="2193" w:hanging="360"/>
      </w:pPr>
      <w:rPr>
        <w:rFonts w:ascii="Wingdings" w:hAnsi="Wingdings" w:hint="default"/>
      </w:rPr>
    </w:lvl>
    <w:lvl w:ilvl="3" w:tplc="041A0001" w:tentative="1">
      <w:start w:val="1"/>
      <w:numFmt w:val="bullet"/>
      <w:lvlText w:val=""/>
      <w:lvlJc w:val="left"/>
      <w:pPr>
        <w:ind w:left="2913" w:hanging="360"/>
      </w:pPr>
      <w:rPr>
        <w:rFonts w:ascii="Symbol" w:hAnsi="Symbol" w:hint="default"/>
      </w:rPr>
    </w:lvl>
    <w:lvl w:ilvl="4" w:tplc="041A0003" w:tentative="1">
      <w:start w:val="1"/>
      <w:numFmt w:val="bullet"/>
      <w:lvlText w:val="o"/>
      <w:lvlJc w:val="left"/>
      <w:pPr>
        <w:ind w:left="3633" w:hanging="360"/>
      </w:pPr>
      <w:rPr>
        <w:rFonts w:ascii="Courier New" w:hAnsi="Courier New" w:cs="Courier New" w:hint="default"/>
      </w:rPr>
    </w:lvl>
    <w:lvl w:ilvl="5" w:tplc="041A0005" w:tentative="1">
      <w:start w:val="1"/>
      <w:numFmt w:val="bullet"/>
      <w:lvlText w:val=""/>
      <w:lvlJc w:val="left"/>
      <w:pPr>
        <w:ind w:left="4353" w:hanging="360"/>
      </w:pPr>
      <w:rPr>
        <w:rFonts w:ascii="Wingdings" w:hAnsi="Wingdings" w:hint="default"/>
      </w:rPr>
    </w:lvl>
    <w:lvl w:ilvl="6" w:tplc="041A0001" w:tentative="1">
      <w:start w:val="1"/>
      <w:numFmt w:val="bullet"/>
      <w:lvlText w:val=""/>
      <w:lvlJc w:val="left"/>
      <w:pPr>
        <w:ind w:left="5073" w:hanging="360"/>
      </w:pPr>
      <w:rPr>
        <w:rFonts w:ascii="Symbol" w:hAnsi="Symbol" w:hint="default"/>
      </w:rPr>
    </w:lvl>
    <w:lvl w:ilvl="7" w:tplc="041A0003" w:tentative="1">
      <w:start w:val="1"/>
      <w:numFmt w:val="bullet"/>
      <w:lvlText w:val="o"/>
      <w:lvlJc w:val="left"/>
      <w:pPr>
        <w:ind w:left="5793" w:hanging="360"/>
      </w:pPr>
      <w:rPr>
        <w:rFonts w:ascii="Courier New" w:hAnsi="Courier New" w:cs="Courier New" w:hint="default"/>
      </w:rPr>
    </w:lvl>
    <w:lvl w:ilvl="8" w:tplc="041A0005" w:tentative="1">
      <w:start w:val="1"/>
      <w:numFmt w:val="bullet"/>
      <w:lvlText w:val=""/>
      <w:lvlJc w:val="left"/>
      <w:pPr>
        <w:ind w:left="6513" w:hanging="360"/>
      </w:pPr>
      <w:rPr>
        <w:rFonts w:ascii="Wingdings" w:hAnsi="Wingdings" w:hint="default"/>
      </w:rPr>
    </w:lvl>
  </w:abstractNum>
  <w:abstractNum w:abstractNumId="25" w15:restartNumberingAfterBreak="0">
    <w:nsid w:val="30FE3DE0"/>
    <w:multiLevelType w:val="hybridMultilevel"/>
    <w:tmpl w:val="06BEFC94"/>
    <w:lvl w:ilvl="0" w:tplc="041A0001">
      <w:start w:val="1"/>
      <w:numFmt w:val="bullet"/>
      <w:lvlText w:val=""/>
      <w:lvlJc w:val="left"/>
      <w:pPr>
        <w:ind w:left="720" w:hanging="360"/>
      </w:pPr>
      <w:rPr>
        <w:rFonts w:ascii="Symbol" w:hAnsi="Symbol" w:hint="default"/>
      </w:rPr>
    </w:lvl>
    <w:lvl w:ilvl="1" w:tplc="041A0017">
      <w:start w:val="1"/>
      <w:numFmt w:val="lowerLetter"/>
      <w:lvlText w:val="%2)"/>
      <w:lvlJc w:val="left"/>
      <w:pPr>
        <w:ind w:left="1440" w:hanging="360"/>
      </w:pPr>
      <w:rPr>
        <w:rFont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A75E5C"/>
    <w:multiLevelType w:val="hybridMultilevel"/>
    <w:tmpl w:val="85B0309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AB55EE"/>
    <w:multiLevelType w:val="hybridMultilevel"/>
    <w:tmpl w:val="9C90AF1E"/>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9" w15:restartNumberingAfterBreak="0">
    <w:nsid w:val="350F4FAA"/>
    <w:multiLevelType w:val="hybridMultilevel"/>
    <w:tmpl w:val="C1F8E9A4"/>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70B4F17"/>
    <w:multiLevelType w:val="hybridMultilevel"/>
    <w:tmpl w:val="ED9611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7934866"/>
    <w:multiLevelType w:val="hybridMultilevel"/>
    <w:tmpl w:val="73A2AAA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79478DB"/>
    <w:multiLevelType w:val="hybridMultilevel"/>
    <w:tmpl w:val="57247CC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9DC7938"/>
    <w:multiLevelType w:val="hybridMultilevel"/>
    <w:tmpl w:val="4EF6C4DE"/>
    <w:lvl w:ilvl="0" w:tplc="041A0017">
      <w:start w:val="1"/>
      <w:numFmt w:val="lowerLetter"/>
      <w:lvlText w:val="%1)"/>
      <w:lvlJc w:val="left"/>
      <w:pPr>
        <w:ind w:left="1495" w:hanging="360"/>
      </w:pPr>
    </w:lvl>
    <w:lvl w:ilvl="1" w:tplc="041A0019" w:tentative="1">
      <w:start w:val="1"/>
      <w:numFmt w:val="lowerLetter"/>
      <w:lvlText w:val="%2."/>
      <w:lvlJc w:val="left"/>
      <w:pPr>
        <w:ind w:left="2215" w:hanging="360"/>
      </w:pPr>
    </w:lvl>
    <w:lvl w:ilvl="2" w:tplc="041A001B" w:tentative="1">
      <w:start w:val="1"/>
      <w:numFmt w:val="lowerRoman"/>
      <w:lvlText w:val="%3."/>
      <w:lvlJc w:val="right"/>
      <w:pPr>
        <w:ind w:left="2935" w:hanging="180"/>
      </w:pPr>
    </w:lvl>
    <w:lvl w:ilvl="3" w:tplc="041A000F" w:tentative="1">
      <w:start w:val="1"/>
      <w:numFmt w:val="decimal"/>
      <w:lvlText w:val="%4."/>
      <w:lvlJc w:val="left"/>
      <w:pPr>
        <w:ind w:left="3655" w:hanging="360"/>
      </w:pPr>
    </w:lvl>
    <w:lvl w:ilvl="4" w:tplc="041A0019" w:tentative="1">
      <w:start w:val="1"/>
      <w:numFmt w:val="lowerLetter"/>
      <w:lvlText w:val="%5."/>
      <w:lvlJc w:val="left"/>
      <w:pPr>
        <w:ind w:left="4375" w:hanging="360"/>
      </w:pPr>
    </w:lvl>
    <w:lvl w:ilvl="5" w:tplc="041A001B" w:tentative="1">
      <w:start w:val="1"/>
      <w:numFmt w:val="lowerRoman"/>
      <w:lvlText w:val="%6."/>
      <w:lvlJc w:val="right"/>
      <w:pPr>
        <w:ind w:left="5095" w:hanging="180"/>
      </w:pPr>
    </w:lvl>
    <w:lvl w:ilvl="6" w:tplc="041A000F" w:tentative="1">
      <w:start w:val="1"/>
      <w:numFmt w:val="decimal"/>
      <w:lvlText w:val="%7."/>
      <w:lvlJc w:val="left"/>
      <w:pPr>
        <w:ind w:left="5815" w:hanging="360"/>
      </w:pPr>
    </w:lvl>
    <w:lvl w:ilvl="7" w:tplc="041A0019" w:tentative="1">
      <w:start w:val="1"/>
      <w:numFmt w:val="lowerLetter"/>
      <w:lvlText w:val="%8."/>
      <w:lvlJc w:val="left"/>
      <w:pPr>
        <w:ind w:left="6535" w:hanging="360"/>
      </w:pPr>
    </w:lvl>
    <w:lvl w:ilvl="8" w:tplc="041A001B" w:tentative="1">
      <w:start w:val="1"/>
      <w:numFmt w:val="lowerRoman"/>
      <w:lvlText w:val="%9."/>
      <w:lvlJc w:val="right"/>
      <w:pPr>
        <w:ind w:left="7255" w:hanging="180"/>
      </w:pPr>
    </w:lvl>
  </w:abstractNum>
  <w:abstractNum w:abstractNumId="34" w15:restartNumberingAfterBreak="0">
    <w:nsid w:val="3B4B601D"/>
    <w:multiLevelType w:val="hybridMultilevel"/>
    <w:tmpl w:val="F5D8FA08"/>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F7525B5"/>
    <w:multiLevelType w:val="hybridMultilevel"/>
    <w:tmpl w:val="7916A11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0AC4C41"/>
    <w:multiLevelType w:val="hybridMultilevel"/>
    <w:tmpl w:val="4BF09EE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5923A4E"/>
    <w:multiLevelType w:val="hybridMultilevel"/>
    <w:tmpl w:val="EA3A67B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72802CE"/>
    <w:multiLevelType w:val="hybridMultilevel"/>
    <w:tmpl w:val="6D5A9F2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96B5EF8"/>
    <w:multiLevelType w:val="hybridMultilevel"/>
    <w:tmpl w:val="20942FA2"/>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C1D317D"/>
    <w:multiLevelType w:val="hybridMultilevel"/>
    <w:tmpl w:val="7E642E4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C366F47"/>
    <w:multiLevelType w:val="hybridMultilevel"/>
    <w:tmpl w:val="96D628B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F680515"/>
    <w:multiLevelType w:val="hybridMultilevel"/>
    <w:tmpl w:val="40102C14"/>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715"/>
        </w:tabs>
        <w:ind w:left="715"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4" w15:restartNumberingAfterBreak="0">
    <w:nsid w:val="5168442E"/>
    <w:multiLevelType w:val="hybridMultilevel"/>
    <w:tmpl w:val="FC36267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47E2CAC"/>
    <w:multiLevelType w:val="hybridMultilevel"/>
    <w:tmpl w:val="EB4A30C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61775EF"/>
    <w:multiLevelType w:val="hybridMultilevel"/>
    <w:tmpl w:val="E8DCD466"/>
    <w:lvl w:ilvl="0" w:tplc="C7D48B06">
      <w:start w:val="1"/>
      <w:numFmt w:val="bullet"/>
      <w:lvlText w:val="-"/>
      <w:lvlJc w:val="left"/>
      <w:pPr>
        <w:ind w:left="720" w:hanging="360"/>
      </w:pPr>
      <w:rPr>
        <w:rFonts w:ascii="Courier New" w:hAnsi="Courier New" w:hint="default"/>
      </w:rPr>
    </w:lvl>
    <w:lvl w:ilvl="1" w:tplc="C7D48B06">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7D015A4"/>
    <w:multiLevelType w:val="hybridMultilevel"/>
    <w:tmpl w:val="BB44BB88"/>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1"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598B7DE6"/>
    <w:multiLevelType w:val="hybridMultilevel"/>
    <w:tmpl w:val="29089DC2"/>
    <w:lvl w:ilvl="0" w:tplc="041A0001">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B884CF2"/>
    <w:multiLevelType w:val="hybridMultilevel"/>
    <w:tmpl w:val="580E9B1C"/>
    <w:lvl w:ilvl="0" w:tplc="C7D48B06">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02824C6"/>
    <w:multiLevelType w:val="hybridMultilevel"/>
    <w:tmpl w:val="E0DCDFE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18C726D"/>
    <w:multiLevelType w:val="hybridMultilevel"/>
    <w:tmpl w:val="2FAC5C58"/>
    <w:lvl w:ilvl="0" w:tplc="7756C1EA">
      <w:start w:val="1"/>
      <w:numFmt w:val="bullet"/>
      <w:lvlText w:val=""/>
      <w:lvlJc w:val="left"/>
      <w:pPr>
        <w:ind w:left="794" w:hanging="22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4B42AE2"/>
    <w:multiLevelType w:val="hybridMultilevel"/>
    <w:tmpl w:val="C09222E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9023DB4"/>
    <w:multiLevelType w:val="hybridMultilevel"/>
    <w:tmpl w:val="D362EEF0"/>
    <w:styleLink w:val="SLIKA111212"/>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62" w15:restartNumberingAfterBreak="0">
    <w:nsid w:val="6E9B766E"/>
    <w:multiLevelType w:val="hybridMultilevel"/>
    <w:tmpl w:val="6D605EC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4" w15:restartNumberingAfterBreak="0">
    <w:nsid w:val="71F4711C"/>
    <w:multiLevelType w:val="hybridMultilevel"/>
    <w:tmpl w:val="1D16417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4F52DE3"/>
    <w:multiLevelType w:val="hybridMultilevel"/>
    <w:tmpl w:val="2A34507E"/>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7B828C5"/>
    <w:multiLevelType w:val="hybridMultilevel"/>
    <w:tmpl w:val="FC7CD1E0"/>
    <w:lvl w:ilvl="0" w:tplc="041A0011">
      <w:start w:val="1"/>
      <w:numFmt w:val="decimal"/>
      <w:lvlText w:val="%1)"/>
      <w:lvlJc w:val="left"/>
      <w:pPr>
        <w:ind w:left="720" w:hanging="360"/>
      </w:pPr>
    </w:lvl>
    <w:lvl w:ilvl="1" w:tplc="1832BF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B95462A"/>
    <w:multiLevelType w:val="hybridMultilevel"/>
    <w:tmpl w:val="D548ECE6"/>
    <w:lvl w:ilvl="0" w:tplc="C7D48B06">
      <w:start w:val="1"/>
      <w:numFmt w:val="bullet"/>
      <w:lvlText w:val="-"/>
      <w:lvlJc w:val="left"/>
      <w:pPr>
        <w:ind w:left="227"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E235976"/>
    <w:multiLevelType w:val="hybridMultilevel"/>
    <w:tmpl w:val="8466CF3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48604912">
    <w:abstractNumId w:val="28"/>
  </w:num>
  <w:num w:numId="2" w16cid:durableId="1734742656">
    <w:abstractNumId w:val="7"/>
  </w:num>
  <w:num w:numId="3" w16cid:durableId="1805732374">
    <w:abstractNumId w:val="43"/>
  </w:num>
  <w:num w:numId="4" w16cid:durableId="646860614">
    <w:abstractNumId w:val="63"/>
  </w:num>
  <w:num w:numId="5" w16cid:durableId="1660113192">
    <w:abstractNumId w:val="60"/>
  </w:num>
  <w:num w:numId="6" w16cid:durableId="1655060541">
    <w:abstractNumId w:val="23"/>
  </w:num>
  <w:num w:numId="7" w16cid:durableId="1311206152">
    <w:abstractNumId w:val="61"/>
  </w:num>
  <w:num w:numId="8" w16cid:durableId="791703696">
    <w:abstractNumId w:val="47"/>
  </w:num>
  <w:num w:numId="9" w16cid:durableId="1405496095">
    <w:abstractNumId w:val="58"/>
  </w:num>
  <w:num w:numId="10" w16cid:durableId="1380516674">
    <w:abstractNumId w:val="22"/>
  </w:num>
  <w:num w:numId="11" w16cid:durableId="1782802108">
    <w:abstractNumId w:val="44"/>
  </w:num>
  <w:num w:numId="12" w16cid:durableId="844594176">
    <w:abstractNumId w:val="68"/>
  </w:num>
  <w:num w:numId="13" w16cid:durableId="1968973074">
    <w:abstractNumId w:val="59"/>
  </w:num>
  <w:num w:numId="14" w16cid:durableId="1086923727">
    <w:abstractNumId w:val="27"/>
  </w:num>
  <w:num w:numId="15" w16cid:durableId="1859348231">
    <w:abstractNumId w:val="11"/>
  </w:num>
  <w:num w:numId="16" w16cid:durableId="813256057">
    <w:abstractNumId w:val="31"/>
  </w:num>
  <w:num w:numId="17" w16cid:durableId="1827941850">
    <w:abstractNumId w:val="57"/>
  </w:num>
  <w:num w:numId="18" w16cid:durableId="1386753338">
    <w:abstractNumId w:val="9"/>
  </w:num>
  <w:num w:numId="19" w16cid:durableId="768352867">
    <w:abstractNumId w:val="12"/>
  </w:num>
  <w:num w:numId="20" w16cid:durableId="1790470428">
    <w:abstractNumId w:val="48"/>
  </w:num>
  <w:num w:numId="21" w16cid:durableId="1828939205">
    <w:abstractNumId w:val="21"/>
  </w:num>
  <w:num w:numId="22" w16cid:durableId="2012755557">
    <w:abstractNumId w:val="29"/>
  </w:num>
  <w:num w:numId="23" w16cid:durableId="236520544">
    <w:abstractNumId w:val="3"/>
  </w:num>
  <w:num w:numId="24" w16cid:durableId="303317086">
    <w:abstractNumId w:val="37"/>
  </w:num>
  <w:num w:numId="25" w16cid:durableId="1809976294">
    <w:abstractNumId w:val="4"/>
  </w:num>
  <w:num w:numId="26" w16cid:durableId="1310282461">
    <w:abstractNumId w:val="42"/>
  </w:num>
  <w:num w:numId="27" w16cid:durableId="223570842">
    <w:abstractNumId w:val="65"/>
  </w:num>
  <w:num w:numId="28" w16cid:durableId="1572426420">
    <w:abstractNumId w:val="36"/>
  </w:num>
  <w:num w:numId="29" w16cid:durableId="2069575220">
    <w:abstractNumId w:val="34"/>
  </w:num>
  <w:num w:numId="30" w16cid:durableId="736977285">
    <w:abstractNumId w:val="46"/>
  </w:num>
  <w:num w:numId="31" w16cid:durableId="1469132961">
    <w:abstractNumId w:val="20"/>
  </w:num>
  <w:num w:numId="32" w16cid:durableId="396369139">
    <w:abstractNumId w:val="39"/>
  </w:num>
  <w:num w:numId="33" w16cid:durableId="1859192915">
    <w:abstractNumId w:val="41"/>
  </w:num>
  <w:num w:numId="34" w16cid:durableId="1146817493">
    <w:abstractNumId w:val="10"/>
  </w:num>
  <w:num w:numId="35" w16cid:durableId="1468476076">
    <w:abstractNumId w:val="18"/>
  </w:num>
  <w:num w:numId="36" w16cid:durableId="1744791910">
    <w:abstractNumId w:val="32"/>
  </w:num>
  <w:num w:numId="37" w16cid:durableId="1475561243">
    <w:abstractNumId w:val="56"/>
  </w:num>
  <w:num w:numId="38" w16cid:durableId="110712355">
    <w:abstractNumId w:val="38"/>
  </w:num>
  <w:num w:numId="39" w16cid:durableId="1088650759">
    <w:abstractNumId w:val="67"/>
  </w:num>
  <w:num w:numId="40" w16cid:durableId="223103930">
    <w:abstractNumId w:val="19"/>
  </w:num>
  <w:num w:numId="41" w16cid:durableId="2094156166">
    <w:abstractNumId w:val="24"/>
  </w:num>
  <w:num w:numId="42" w16cid:durableId="883103634">
    <w:abstractNumId w:val="1"/>
  </w:num>
  <w:num w:numId="43" w16cid:durableId="210846670">
    <w:abstractNumId w:val="66"/>
  </w:num>
  <w:num w:numId="44" w16cid:durableId="774129671">
    <w:abstractNumId w:val="30"/>
  </w:num>
  <w:num w:numId="45" w16cid:durableId="1897618451">
    <w:abstractNumId w:val="13"/>
  </w:num>
  <w:num w:numId="46" w16cid:durableId="866529692">
    <w:abstractNumId w:val="0"/>
  </w:num>
  <w:num w:numId="47" w16cid:durableId="1368793056">
    <w:abstractNumId w:val="26"/>
  </w:num>
  <w:num w:numId="48" w16cid:durableId="527452309">
    <w:abstractNumId w:val="5"/>
  </w:num>
  <w:num w:numId="49" w16cid:durableId="337655472">
    <w:abstractNumId w:val="62"/>
  </w:num>
  <w:num w:numId="50" w16cid:durableId="848108382">
    <w:abstractNumId w:val="15"/>
  </w:num>
  <w:num w:numId="51" w16cid:durableId="1813671599">
    <w:abstractNumId w:val="40"/>
  </w:num>
  <w:num w:numId="52" w16cid:durableId="714811805">
    <w:abstractNumId w:val="45"/>
  </w:num>
  <w:num w:numId="53" w16cid:durableId="1053116510">
    <w:abstractNumId w:val="2"/>
  </w:num>
  <w:num w:numId="54" w16cid:durableId="68777266">
    <w:abstractNumId w:val="55"/>
  </w:num>
  <w:num w:numId="55" w16cid:durableId="2113470875">
    <w:abstractNumId w:val="8"/>
  </w:num>
  <w:num w:numId="56" w16cid:durableId="444815413">
    <w:abstractNumId w:val="64"/>
  </w:num>
  <w:num w:numId="57" w16cid:durableId="1856650994">
    <w:abstractNumId w:val="14"/>
  </w:num>
  <w:num w:numId="58" w16cid:durableId="1196891321">
    <w:abstractNumId w:val="6"/>
  </w:num>
  <w:num w:numId="59" w16cid:durableId="1109466921">
    <w:abstractNumId w:val="17"/>
  </w:num>
  <w:num w:numId="60" w16cid:durableId="1905294779">
    <w:abstractNumId w:val="35"/>
  </w:num>
  <w:num w:numId="61" w16cid:durableId="2006325524">
    <w:abstractNumId w:val="16"/>
  </w:num>
  <w:num w:numId="62" w16cid:durableId="1958297359">
    <w:abstractNumId w:val="25"/>
  </w:num>
  <w:num w:numId="63" w16cid:durableId="3864173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09769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9299011">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623"/>
    <w:rsid w:val="000026E2"/>
    <w:rsid w:val="00006F90"/>
    <w:rsid w:val="00007742"/>
    <w:rsid w:val="00007BD6"/>
    <w:rsid w:val="00014193"/>
    <w:rsid w:val="00014FD7"/>
    <w:rsid w:val="00017957"/>
    <w:rsid w:val="00020862"/>
    <w:rsid w:val="00020A3B"/>
    <w:rsid w:val="000215BC"/>
    <w:rsid w:val="000218B0"/>
    <w:rsid w:val="0002303D"/>
    <w:rsid w:val="0002363B"/>
    <w:rsid w:val="00025357"/>
    <w:rsid w:val="00026252"/>
    <w:rsid w:val="000266A8"/>
    <w:rsid w:val="00027E3F"/>
    <w:rsid w:val="0003093C"/>
    <w:rsid w:val="00032695"/>
    <w:rsid w:val="0003506F"/>
    <w:rsid w:val="000354F2"/>
    <w:rsid w:val="000359F5"/>
    <w:rsid w:val="000373FF"/>
    <w:rsid w:val="000410B2"/>
    <w:rsid w:val="000411DC"/>
    <w:rsid w:val="0004341B"/>
    <w:rsid w:val="00043D38"/>
    <w:rsid w:val="000456E3"/>
    <w:rsid w:val="00045F59"/>
    <w:rsid w:val="00050104"/>
    <w:rsid w:val="0005085A"/>
    <w:rsid w:val="00050A0B"/>
    <w:rsid w:val="00051538"/>
    <w:rsid w:val="000526B8"/>
    <w:rsid w:val="00052C9D"/>
    <w:rsid w:val="000531F6"/>
    <w:rsid w:val="00053788"/>
    <w:rsid w:val="00053BD3"/>
    <w:rsid w:val="00055418"/>
    <w:rsid w:val="0006119B"/>
    <w:rsid w:val="00063B0C"/>
    <w:rsid w:val="00063B2F"/>
    <w:rsid w:val="0006485C"/>
    <w:rsid w:val="000664DA"/>
    <w:rsid w:val="00066AB9"/>
    <w:rsid w:val="00067A6D"/>
    <w:rsid w:val="00070AD1"/>
    <w:rsid w:val="00070B49"/>
    <w:rsid w:val="00070ECB"/>
    <w:rsid w:val="00070FAA"/>
    <w:rsid w:val="000716BB"/>
    <w:rsid w:val="00071759"/>
    <w:rsid w:val="0007191D"/>
    <w:rsid w:val="00073406"/>
    <w:rsid w:val="000736BA"/>
    <w:rsid w:val="00073A29"/>
    <w:rsid w:val="000743D8"/>
    <w:rsid w:val="00074D63"/>
    <w:rsid w:val="00076B06"/>
    <w:rsid w:val="00077324"/>
    <w:rsid w:val="0007748C"/>
    <w:rsid w:val="0008004D"/>
    <w:rsid w:val="00080476"/>
    <w:rsid w:val="00080F3A"/>
    <w:rsid w:val="00083078"/>
    <w:rsid w:val="000831B7"/>
    <w:rsid w:val="00084260"/>
    <w:rsid w:val="00085D1C"/>
    <w:rsid w:val="0008611E"/>
    <w:rsid w:val="000902A6"/>
    <w:rsid w:val="000902E6"/>
    <w:rsid w:val="00092A42"/>
    <w:rsid w:val="000938D2"/>
    <w:rsid w:val="0009414E"/>
    <w:rsid w:val="00094746"/>
    <w:rsid w:val="00094BFB"/>
    <w:rsid w:val="00094E65"/>
    <w:rsid w:val="000952CF"/>
    <w:rsid w:val="000952D5"/>
    <w:rsid w:val="00095558"/>
    <w:rsid w:val="00095B88"/>
    <w:rsid w:val="0009666A"/>
    <w:rsid w:val="000971EE"/>
    <w:rsid w:val="00097558"/>
    <w:rsid w:val="00097FAD"/>
    <w:rsid w:val="000A025D"/>
    <w:rsid w:val="000A10F6"/>
    <w:rsid w:val="000A1EA1"/>
    <w:rsid w:val="000A26AA"/>
    <w:rsid w:val="000A2BFD"/>
    <w:rsid w:val="000A3718"/>
    <w:rsid w:val="000A394A"/>
    <w:rsid w:val="000A4253"/>
    <w:rsid w:val="000A549F"/>
    <w:rsid w:val="000A5F5D"/>
    <w:rsid w:val="000A7860"/>
    <w:rsid w:val="000B1079"/>
    <w:rsid w:val="000B2B95"/>
    <w:rsid w:val="000B2CD0"/>
    <w:rsid w:val="000B4FE2"/>
    <w:rsid w:val="000B764F"/>
    <w:rsid w:val="000B7AC0"/>
    <w:rsid w:val="000C03D5"/>
    <w:rsid w:val="000C0CD9"/>
    <w:rsid w:val="000C16B7"/>
    <w:rsid w:val="000C192B"/>
    <w:rsid w:val="000C3FEA"/>
    <w:rsid w:val="000C60F6"/>
    <w:rsid w:val="000D298D"/>
    <w:rsid w:val="000D2AF4"/>
    <w:rsid w:val="000D3353"/>
    <w:rsid w:val="000D490C"/>
    <w:rsid w:val="000E01CD"/>
    <w:rsid w:val="000E1338"/>
    <w:rsid w:val="000E2893"/>
    <w:rsid w:val="000E2E7C"/>
    <w:rsid w:val="000E342F"/>
    <w:rsid w:val="000E34EE"/>
    <w:rsid w:val="000E3814"/>
    <w:rsid w:val="000E3CF1"/>
    <w:rsid w:val="000E3E1A"/>
    <w:rsid w:val="000E47AE"/>
    <w:rsid w:val="000E4822"/>
    <w:rsid w:val="000E490E"/>
    <w:rsid w:val="000E6EE4"/>
    <w:rsid w:val="000E7D0A"/>
    <w:rsid w:val="000F04A0"/>
    <w:rsid w:val="000F064B"/>
    <w:rsid w:val="000F2DB0"/>
    <w:rsid w:val="000F3B7E"/>
    <w:rsid w:val="000F3E70"/>
    <w:rsid w:val="000F5142"/>
    <w:rsid w:val="000F6085"/>
    <w:rsid w:val="000F764D"/>
    <w:rsid w:val="000F76B3"/>
    <w:rsid w:val="00100A99"/>
    <w:rsid w:val="00102B8D"/>
    <w:rsid w:val="00102FCD"/>
    <w:rsid w:val="0010430E"/>
    <w:rsid w:val="001044CA"/>
    <w:rsid w:val="00104630"/>
    <w:rsid w:val="001048CC"/>
    <w:rsid w:val="00104B59"/>
    <w:rsid w:val="00105267"/>
    <w:rsid w:val="00105976"/>
    <w:rsid w:val="00105BB2"/>
    <w:rsid w:val="00106CF4"/>
    <w:rsid w:val="001074D2"/>
    <w:rsid w:val="00107557"/>
    <w:rsid w:val="00112BBB"/>
    <w:rsid w:val="00112DA3"/>
    <w:rsid w:val="001132BD"/>
    <w:rsid w:val="001137BF"/>
    <w:rsid w:val="0011381E"/>
    <w:rsid w:val="00113DC1"/>
    <w:rsid w:val="00113F42"/>
    <w:rsid w:val="001142F3"/>
    <w:rsid w:val="001147AA"/>
    <w:rsid w:val="001157F2"/>
    <w:rsid w:val="001207C1"/>
    <w:rsid w:val="00122288"/>
    <w:rsid w:val="0012250A"/>
    <w:rsid w:val="0012292A"/>
    <w:rsid w:val="00123371"/>
    <w:rsid w:val="001249AD"/>
    <w:rsid w:val="00124E6F"/>
    <w:rsid w:val="001317F7"/>
    <w:rsid w:val="00131BC8"/>
    <w:rsid w:val="001324CC"/>
    <w:rsid w:val="00133639"/>
    <w:rsid w:val="001342E6"/>
    <w:rsid w:val="00134A85"/>
    <w:rsid w:val="001357B0"/>
    <w:rsid w:val="00136BBB"/>
    <w:rsid w:val="00137179"/>
    <w:rsid w:val="00141F4C"/>
    <w:rsid w:val="00142478"/>
    <w:rsid w:val="00142B42"/>
    <w:rsid w:val="001439E7"/>
    <w:rsid w:val="001452E7"/>
    <w:rsid w:val="001455F9"/>
    <w:rsid w:val="00145819"/>
    <w:rsid w:val="00145EA4"/>
    <w:rsid w:val="0014692E"/>
    <w:rsid w:val="00151AD7"/>
    <w:rsid w:val="00152069"/>
    <w:rsid w:val="001523B2"/>
    <w:rsid w:val="001530A0"/>
    <w:rsid w:val="001532AE"/>
    <w:rsid w:val="00153E29"/>
    <w:rsid w:val="00154B57"/>
    <w:rsid w:val="001568C4"/>
    <w:rsid w:val="0015692A"/>
    <w:rsid w:val="00156DF4"/>
    <w:rsid w:val="0016283F"/>
    <w:rsid w:val="00162F69"/>
    <w:rsid w:val="00163AAA"/>
    <w:rsid w:val="001661DD"/>
    <w:rsid w:val="001662E1"/>
    <w:rsid w:val="00170A32"/>
    <w:rsid w:val="00171BD0"/>
    <w:rsid w:val="00172DB7"/>
    <w:rsid w:val="0017380E"/>
    <w:rsid w:val="0017472E"/>
    <w:rsid w:val="00175970"/>
    <w:rsid w:val="00175B7F"/>
    <w:rsid w:val="00175D09"/>
    <w:rsid w:val="00183227"/>
    <w:rsid w:val="001836CA"/>
    <w:rsid w:val="001840E7"/>
    <w:rsid w:val="001846C3"/>
    <w:rsid w:val="00184A27"/>
    <w:rsid w:val="00184F1F"/>
    <w:rsid w:val="00191CEC"/>
    <w:rsid w:val="00193BE3"/>
    <w:rsid w:val="001940E2"/>
    <w:rsid w:val="001942A8"/>
    <w:rsid w:val="0019442E"/>
    <w:rsid w:val="00194581"/>
    <w:rsid w:val="00194E52"/>
    <w:rsid w:val="0019570E"/>
    <w:rsid w:val="00195B0E"/>
    <w:rsid w:val="0019663A"/>
    <w:rsid w:val="001A0250"/>
    <w:rsid w:val="001A0E10"/>
    <w:rsid w:val="001A0E9F"/>
    <w:rsid w:val="001A15D8"/>
    <w:rsid w:val="001A1D7F"/>
    <w:rsid w:val="001A1FDE"/>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681E"/>
    <w:rsid w:val="001C77D3"/>
    <w:rsid w:val="001C7B2C"/>
    <w:rsid w:val="001D04C6"/>
    <w:rsid w:val="001D0872"/>
    <w:rsid w:val="001D25DF"/>
    <w:rsid w:val="001D2CFA"/>
    <w:rsid w:val="001D3C4D"/>
    <w:rsid w:val="001D4F36"/>
    <w:rsid w:val="001D7DE3"/>
    <w:rsid w:val="001E0449"/>
    <w:rsid w:val="001E2F49"/>
    <w:rsid w:val="001E341D"/>
    <w:rsid w:val="001E382D"/>
    <w:rsid w:val="001E4566"/>
    <w:rsid w:val="001E4A50"/>
    <w:rsid w:val="001E5CF2"/>
    <w:rsid w:val="001E5D78"/>
    <w:rsid w:val="001E67B4"/>
    <w:rsid w:val="001E6C49"/>
    <w:rsid w:val="001E77FE"/>
    <w:rsid w:val="001F058B"/>
    <w:rsid w:val="001F2B75"/>
    <w:rsid w:val="001F43E0"/>
    <w:rsid w:val="001F5773"/>
    <w:rsid w:val="001F6466"/>
    <w:rsid w:val="001F762A"/>
    <w:rsid w:val="001F766F"/>
    <w:rsid w:val="00200FB9"/>
    <w:rsid w:val="00203069"/>
    <w:rsid w:val="00203108"/>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113B"/>
    <w:rsid w:val="002221F6"/>
    <w:rsid w:val="00223F5E"/>
    <w:rsid w:val="002241B7"/>
    <w:rsid w:val="0022636B"/>
    <w:rsid w:val="002270A6"/>
    <w:rsid w:val="00227813"/>
    <w:rsid w:val="00227E6B"/>
    <w:rsid w:val="00231167"/>
    <w:rsid w:val="002317F3"/>
    <w:rsid w:val="00231D52"/>
    <w:rsid w:val="00232353"/>
    <w:rsid w:val="0023331C"/>
    <w:rsid w:val="002337E6"/>
    <w:rsid w:val="002342F7"/>
    <w:rsid w:val="00235C45"/>
    <w:rsid w:val="00236AF1"/>
    <w:rsid w:val="00236D85"/>
    <w:rsid w:val="00236FB1"/>
    <w:rsid w:val="00237E16"/>
    <w:rsid w:val="00237FEA"/>
    <w:rsid w:val="0024059E"/>
    <w:rsid w:val="00240888"/>
    <w:rsid w:val="00241F79"/>
    <w:rsid w:val="002428E9"/>
    <w:rsid w:val="00243505"/>
    <w:rsid w:val="00244443"/>
    <w:rsid w:val="00244E30"/>
    <w:rsid w:val="0024516B"/>
    <w:rsid w:val="00245DF2"/>
    <w:rsid w:val="002461BC"/>
    <w:rsid w:val="00246503"/>
    <w:rsid w:val="00247CA3"/>
    <w:rsid w:val="00250725"/>
    <w:rsid w:val="00250883"/>
    <w:rsid w:val="002508A1"/>
    <w:rsid w:val="0025231C"/>
    <w:rsid w:val="0025490B"/>
    <w:rsid w:val="00255222"/>
    <w:rsid w:val="002564F9"/>
    <w:rsid w:val="00260FD0"/>
    <w:rsid w:val="00263C48"/>
    <w:rsid w:val="00264CD7"/>
    <w:rsid w:val="00264E75"/>
    <w:rsid w:val="002654A6"/>
    <w:rsid w:val="002667FF"/>
    <w:rsid w:val="00270629"/>
    <w:rsid w:val="002714AE"/>
    <w:rsid w:val="002724CA"/>
    <w:rsid w:val="00273243"/>
    <w:rsid w:val="002734A0"/>
    <w:rsid w:val="00273C6C"/>
    <w:rsid w:val="00276801"/>
    <w:rsid w:val="00277C81"/>
    <w:rsid w:val="00282927"/>
    <w:rsid w:val="00284756"/>
    <w:rsid w:val="00284ED9"/>
    <w:rsid w:val="0028560F"/>
    <w:rsid w:val="00285970"/>
    <w:rsid w:val="0028790D"/>
    <w:rsid w:val="002879DE"/>
    <w:rsid w:val="00290019"/>
    <w:rsid w:val="002900BD"/>
    <w:rsid w:val="002914F5"/>
    <w:rsid w:val="00291776"/>
    <w:rsid w:val="00292A8A"/>
    <w:rsid w:val="00293DCC"/>
    <w:rsid w:val="00293F97"/>
    <w:rsid w:val="00294292"/>
    <w:rsid w:val="00294AAE"/>
    <w:rsid w:val="0029659D"/>
    <w:rsid w:val="00296C96"/>
    <w:rsid w:val="00297713"/>
    <w:rsid w:val="00297CB5"/>
    <w:rsid w:val="002A0218"/>
    <w:rsid w:val="002A0919"/>
    <w:rsid w:val="002A0C3F"/>
    <w:rsid w:val="002A1899"/>
    <w:rsid w:val="002A284B"/>
    <w:rsid w:val="002A2DA5"/>
    <w:rsid w:val="002A50E4"/>
    <w:rsid w:val="002A61BB"/>
    <w:rsid w:val="002A6918"/>
    <w:rsid w:val="002A7C43"/>
    <w:rsid w:val="002B0F8D"/>
    <w:rsid w:val="002B1FD5"/>
    <w:rsid w:val="002B28F4"/>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3857"/>
    <w:rsid w:val="002D467D"/>
    <w:rsid w:val="002D64F3"/>
    <w:rsid w:val="002D65A5"/>
    <w:rsid w:val="002D6621"/>
    <w:rsid w:val="002E22A2"/>
    <w:rsid w:val="002E3554"/>
    <w:rsid w:val="002E3AFC"/>
    <w:rsid w:val="002E431B"/>
    <w:rsid w:val="002E4478"/>
    <w:rsid w:val="002E4A0A"/>
    <w:rsid w:val="002E5E7A"/>
    <w:rsid w:val="002E6892"/>
    <w:rsid w:val="002E7C02"/>
    <w:rsid w:val="002F263B"/>
    <w:rsid w:val="002F4065"/>
    <w:rsid w:val="002F5567"/>
    <w:rsid w:val="002F5E2E"/>
    <w:rsid w:val="002F6490"/>
    <w:rsid w:val="002F649F"/>
    <w:rsid w:val="002F69DA"/>
    <w:rsid w:val="002F75E3"/>
    <w:rsid w:val="002F7909"/>
    <w:rsid w:val="0030170E"/>
    <w:rsid w:val="003017A2"/>
    <w:rsid w:val="00301838"/>
    <w:rsid w:val="00301FF4"/>
    <w:rsid w:val="00302311"/>
    <w:rsid w:val="0030283E"/>
    <w:rsid w:val="00303677"/>
    <w:rsid w:val="003039A5"/>
    <w:rsid w:val="0030498D"/>
    <w:rsid w:val="00306946"/>
    <w:rsid w:val="00306F40"/>
    <w:rsid w:val="00307FC7"/>
    <w:rsid w:val="0031069A"/>
    <w:rsid w:val="0031579F"/>
    <w:rsid w:val="00315D01"/>
    <w:rsid w:val="00316B99"/>
    <w:rsid w:val="00316CF5"/>
    <w:rsid w:val="00316FCC"/>
    <w:rsid w:val="0032095E"/>
    <w:rsid w:val="0032170F"/>
    <w:rsid w:val="00322002"/>
    <w:rsid w:val="00322259"/>
    <w:rsid w:val="00323963"/>
    <w:rsid w:val="00324D90"/>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4796A"/>
    <w:rsid w:val="003500F5"/>
    <w:rsid w:val="0035053E"/>
    <w:rsid w:val="00352125"/>
    <w:rsid w:val="0035232B"/>
    <w:rsid w:val="00352623"/>
    <w:rsid w:val="00353A10"/>
    <w:rsid w:val="00353D20"/>
    <w:rsid w:val="00355353"/>
    <w:rsid w:val="00360193"/>
    <w:rsid w:val="003605DA"/>
    <w:rsid w:val="00360AA0"/>
    <w:rsid w:val="00360C15"/>
    <w:rsid w:val="00360D8C"/>
    <w:rsid w:val="00361182"/>
    <w:rsid w:val="00362556"/>
    <w:rsid w:val="00362ADF"/>
    <w:rsid w:val="00363E4E"/>
    <w:rsid w:val="00363E9B"/>
    <w:rsid w:val="003657A8"/>
    <w:rsid w:val="003657ED"/>
    <w:rsid w:val="003668A6"/>
    <w:rsid w:val="00366966"/>
    <w:rsid w:val="00366D33"/>
    <w:rsid w:val="00367D44"/>
    <w:rsid w:val="00371368"/>
    <w:rsid w:val="00371490"/>
    <w:rsid w:val="0037158E"/>
    <w:rsid w:val="0037486C"/>
    <w:rsid w:val="0037592F"/>
    <w:rsid w:val="003766F7"/>
    <w:rsid w:val="00377377"/>
    <w:rsid w:val="00377E25"/>
    <w:rsid w:val="0038084B"/>
    <w:rsid w:val="00380E5D"/>
    <w:rsid w:val="00381A8C"/>
    <w:rsid w:val="00382E21"/>
    <w:rsid w:val="0038497F"/>
    <w:rsid w:val="00384EBC"/>
    <w:rsid w:val="00386771"/>
    <w:rsid w:val="00386CDC"/>
    <w:rsid w:val="003870BB"/>
    <w:rsid w:val="0038713C"/>
    <w:rsid w:val="00387A78"/>
    <w:rsid w:val="00390119"/>
    <w:rsid w:val="003909B5"/>
    <w:rsid w:val="00390D57"/>
    <w:rsid w:val="00390EA7"/>
    <w:rsid w:val="00391468"/>
    <w:rsid w:val="00391BF9"/>
    <w:rsid w:val="00392F81"/>
    <w:rsid w:val="0039337D"/>
    <w:rsid w:val="0039366A"/>
    <w:rsid w:val="003941F5"/>
    <w:rsid w:val="003945FB"/>
    <w:rsid w:val="003948D7"/>
    <w:rsid w:val="003961B6"/>
    <w:rsid w:val="0039658C"/>
    <w:rsid w:val="00396F7D"/>
    <w:rsid w:val="003A11CE"/>
    <w:rsid w:val="003A2AC8"/>
    <w:rsid w:val="003A3EBC"/>
    <w:rsid w:val="003A4899"/>
    <w:rsid w:val="003A4D6E"/>
    <w:rsid w:val="003A518F"/>
    <w:rsid w:val="003A52A0"/>
    <w:rsid w:val="003A73B7"/>
    <w:rsid w:val="003B0A0C"/>
    <w:rsid w:val="003B2054"/>
    <w:rsid w:val="003B2096"/>
    <w:rsid w:val="003B279A"/>
    <w:rsid w:val="003B29AE"/>
    <w:rsid w:val="003B393E"/>
    <w:rsid w:val="003B3F19"/>
    <w:rsid w:val="003B5263"/>
    <w:rsid w:val="003B6303"/>
    <w:rsid w:val="003B7836"/>
    <w:rsid w:val="003B7B8B"/>
    <w:rsid w:val="003C051A"/>
    <w:rsid w:val="003C081F"/>
    <w:rsid w:val="003C0918"/>
    <w:rsid w:val="003C11DE"/>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568"/>
    <w:rsid w:val="003E5EEC"/>
    <w:rsid w:val="003E720F"/>
    <w:rsid w:val="003E7ADB"/>
    <w:rsid w:val="003F0E3E"/>
    <w:rsid w:val="003F1E99"/>
    <w:rsid w:val="003F2E64"/>
    <w:rsid w:val="003F2F0C"/>
    <w:rsid w:val="003F4A6F"/>
    <w:rsid w:val="003F4C55"/>
    <w:rsid w:val="003F634C"/>
    <w:rsid w:val="003F7CC6"/>
    <w:rsid w:val="003F7D8B"/>
    <w:rsid w:val="004000B6"/>
    <w:rsid w:val="00401EBB"/>
    <w:rsid w:val="0040263E"/>
    <w:rsid w:val="0040288B"/>
    <w:rsid w:val="00403553"/>
    <w:rsid w:val="0040468A"/>
    <w:rsid w:val="0040679C"/>
    <w:rsid w:val="00407203"/>
    <w:rsid w:val="0040774B"/>
    <w:rsid w:val="00407F04"/>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7D6"/>
    <w:rsid w:val="0043593E"/>
    <w:rsid w:val="00441FCF"/>
    <w:rsid w:val="00442968"/>
    <w:rsid w:val="0044395B"/>
    <w:rsid w:val="00443CD3"/>
    <w:rsid w:val="00444A3A"/>
    <w:rsid w:val="00445249"/>
    <w:rsid w:val="00451A1E"/>
    <w:rsid w:val="004554D8"/>
    <w:rsid w:val="004559B0"/>
    <w:rsid w:val="0045784C"/>
    <w:rsid w:val="004608B3"/>
    <w:rsid w:val="0046138B"/>
    <w:rsid w:val="004620DF"/>
    <w:rsid w:val="004625DA"/>
    <w:rsid w:val="00463690"/>
    <w:rsid w:val="00463CE0"/>
    <w:rsid w:val="00464237"/>
    <w:rsid w:val="00466576"/>
    <w:rsid w:val="00466677"/>
    <w:rsid w:val="00466893"/>
    <w:rsid w:val="004700EE"/>
    <w:rsid w:val="0047259B"/>
    <w:rsid w:val="0047277D"/>
    <w:rsid w:val="00473C14"/>
    <w:rsid w:val="00475E79"/>
    <w:rsid w:val="004769A2"/>
    <w:rsid w:val="00481040"/>
    <w:rsid w:val="004814DD"/>
    <w:rsid w:val="00482B36"/>
    <w:rsid w:val="004833F8"/>
    <w:rsid w:val="00484C4D"/>
    <w:rsid w:val="00485CE0"/>
    <w:rsid w:val="0048654F"/>
    <w:rsid w:val="00486B2D"/>
    <w:rsid w:val="00486C1F"/>
    <w:rsid w:val="004878FA"/>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A26"/>
    <w:rsid w:val="004A2B6C"/>
    <w:rsid w:val="004A333F"/>
    <w:rsid w:val="004A34F0"/>
    <w:rsid w:val="004A460A"/>
    <w:rsid w:val="004A56A7"/>
    <w:rsid w:val="004A5F38"/>
    <w:rsid w:val="004B111C"/>
    <w:rsid w:val="004B1A24"/>
    <w:rsid w:val="004B1FE8"/>
    <w:rsid w:val="004B707B"/>
    <w:rsid w:val="004C010C"/>
    <w:rsid w:val="004C08E2"/>
    <w:rsid w:val="004C16E0"/>
    <w:rsid w:val="004C3941"/>
    <w:rsid w:val="004C3CCD"/>
    <w:rsid w:val="004C45BC"/>
    <w:rsid w:val="004C525C"/>
    <w:rsid w:val="004C68BE"/>
    <w:rsid w:val="004C75DB"/>
    <w:rsid w:val="004D082F"/>
    <w:rsid w:val="004D280A"/>
    <w:rsid w:val="004D350C"/>
    <w:rsid w:val="004D52F5"/>
    <w:rsid w:val="004D552C"/>
    <w:rsid w:val="004D6F4F"/>
    <w:rsid w:val="004D75D4"/>
    <w:rsid w:val="004D7DB6"/>
    <w:rsid w:val="004D7E38"/>
    <w:rsid w:val="004E06EC"/>
    <w:rsid w:val="004E13F8"/>
    <w:rsid w:val="004E1726"/>
    <w:rsid w:val="004E1BB3"/>
    <w:rsid w:val="004E1D3A"/>
    <w:rsid w:val="004E2197"/>
    <w:rsid w:val="004E2204"/>
    <w:rsid w:val="004E4D8C"/>
    <w:rsid w:val="004E60C2"/>
    <w:rsid w:val="004E62E7"/>
    <w:rsid w:val="004E6EE6"/>
    <w:rsid w:val="004E799B"/>
    <w:rsid w:val="004E79D2"/>
    <w:rsid w:val="004F2EDD"/>
    <w:rsid w:val="004F5121"/>
    <w:rsid w:val="004F6C4B"/>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5DD5"/>
    <w:rsid w:val="00516949"/>
    <w:rsid w:val="00516DD2"/>
    <w:rsid w:val="00517632"/>
    <w:rsid w:val="005207C7"/>
    <w:rsid w:val="00521D38"/>
    <w:rsid w:val="00522113"/>
    <w:rsid w:val="00523974"/>
    <w:rsid w:val="00523E00"/>
    <w:rsid w:val="005258DD"/>
    <w:rsid w:val="00526854"/>
    <w:rsid w:val="005270B5"/>
    <w:rsid w:val="00527D16"/>
    <w:rsid w:val="00530FA8"/>
    <w:rsid w:val="00531E9B"/>
    <w:rsid w:val="005333EA"/>
    <w:rsid w:val="00534256"/>
    <w:rsid w:val="00537295"/>
    <w:rsid w:val="00537500"/>
    <w:rsid w:val="00537F9A"/>
    <w:rsid w:val="005405C2"/>
    <w:rsid w:val="00540875"/>
    <w:rsid w:val="00540B43"/>
    <w:rsid w:val="005410BF"/>
    <w:rsid w:val="00542256"/>
    <w:rsid w:val="005436F7"/>
    <w:rsid w:val="005444A9"/>
    <w:rsid w:val="005454BA"/>
    <w:rsid w:val="00545905"/>
    <w:rsid w:val="00546472"/>
    <w:rsid w:val="00546C5A"/>
    <w:rsid w:val="00550076"/>
    <w:rsid w:val="00550E75"/>
    <w:rsid w:val="0055169E"/>
    <w:rsid w:val="00553392"/>
    <w:rsid w:val="005533F7"/>
    <w:rsid w:val="00554AE6"/>
    <w:rsid w:val="005551AA"/>
    <w:rsid w:val="00555966"/>
    <w:rsid w:val="00555FB4"/>
    <w:rsid w:val="005568C8"/>
    <w:rsid w:val="00556B51"/>
    <w:rsid w:val="00556E94"/>
    <w:rsid w:val="00557499"/>
    <w:rsid w:val="00557AD4"/>
    <w:rsid w:val="005607B9"/>
    <w:rsid w:val="00560AA4"/>
    <w:rsid w:val="0056144C"/>
    <w:rsid w:val="00561EBA"/>
    <w:rsid w:val="00563C2C"/>
    <w:rsid w:val="00563E44"/>
    <w:rsid w:val="00564106"/>
    <w:rsid w:val="00566F23"/>
    <w:rsid w:val="005677E7"/>
    <w:rsid w:val="00567948"/>
    <w:rsid w:val="005717FB"/>
    <w:rsid w:val="00571D26"/>
    <w:rsid w:val="00571FDE"/>
    <w:rsid w:val="0057397D"/>
    <w:rsid w:val="00574A48"/>
    <w:rsid w:val="00574FA4"/>
    <w:rsid w:val="00575268"/>
    <w:rsid w:val="00575FE2"/>
    <w:rsid w:val="005760B9"/>
    <w:rsid w:val="00577CE9"/>
    <w:rsid w:val="00580CBC"/>
    <w:rsid w:val="00581A11"/>
    <w:rsid w:val="00581CFD"/>
    <w:rsid w:val="00581FF2"/>
    <w:rsid w:val="00584BEB"/>
    <w:rsid w:val="00584EEE"/>
    <w:rsid w:val="00586599"/>
    <w:rsid w:val="005878E0"/>
    <w:rsid w:val="005905E8"/>
    <w:rsid w:val="00592851"/>
    <w:rsid w:val="005931B9"/>
    <w:rsid w:val="0059385E"/>
    <w:rsid w:val="0059552D"/>
    <w:rsid w:val="005960A2"/>
    <w:rsid w:val="00597161"/>
    <w:rsid w:val="00597330"/>
    <w:rsid w:val="005A1F3F"/>
    <w:rsid w:val="005A22E4"/>
    <w:rsid w:val="005A36D0"/>
    <w:rsid w:val="005A3CCC"/>
    <w:rsid w:val="005A433C"/>
    <w:rsid w:val="005A4581"/>
    <w:rsid w:val="005A4923"/>
    <w:rsid w:val="005A4C13"/>
    <w:rsid w:val="005A7E4B"/>
    <w:rsid w:val="005B0411"/>
    <w:rsid w:val="005B16C3"/>
    <w:rsid w:val="005B2252"/>
    <w:rsid w:val="005B24E3"/>
    <w:rsid w:val="005B30D4"/>
    <w:rsid w:val="005B32DF"/>
    <w:rsid w:val="005B471B"/>
    <w:rsid w:val="005B4A7A"/>
    <w:rsid w:val="005B694E"/>
    <w:rsid w:val="005B6E76"/>
    <w:rsid w:val="005C3BAA"/>
    <w:rsid w:val="005C4B9A"/>
    <w:rsid w:val="005C4E14"/>
    <w:rsid w:val="005C5085"/>
    <w:rsid w:val="005C52A6"/>
    <w:rsid w:val="005C52EE"/>
    <w:rsid w:val="005C6893"/>
    <w:rsid w:val="005C7630"/>
    <w:rsid w:val="005C776D"/>
    <w:rsid w:val="005C776F"/>
    <w:rsid w:val="005D068E"/>
    <w:rsid w:val="005D0970"/>
    <w:rsid w:val="005D17A4"/>
    <w:rsid w:val="005D2B48"/>
    <w:rsid w:val="005D3FD6"/>
    <w:rsid w:val="005D5845"/>
    <w:rsid w:val="005E03BC"/>
    <w:rsid w:val="005E064A"/>
    <w:rsid w:val="005E1035"/>
    <w:rsid w:val="005E12E7"/>
    <w:rsid w:val="005E188F"/>
    <w:rsid w:val="005E2682"/>
    <w:rsid w:val="005E2CD2"/>
    <w:rsid w:val="005E3EE4"/>
    <w:rsid w:val="005E3F1E"/>
    <w:rsid w:val="005E40D1"/>
    <w:rsid w:val="005E54A7"/>
    <w:rsid w:val="005E5FA9"/>
    <w:rsid w:val="005F00D4"/>
    <w:rsid w:val="005F0D98"/>
    <w:rsid w:val="005F0FFF"/>
    <w:rsid w:val="005F3684"/>
    <w:rsid w:val="005F3A83"/>
    <w:rsid w:val="005F3AD3"/>
    <w:rsid w:val="005F483E"/>
    <w:rsid w:val="005F7D0C"/>
    <w:rsid w:val="00600289"/>
    <w:rsid w:val="00602489"/>
    <w:rsid w:val="00602F64"/>
    <w:rsid w:val="00602FB7"/>
    <w:rsid w:val="0060379A"/>
    <w:rsid w:val="00605159"/>
    <w:rsid w:val="00611251"/>
    <w:rsid w:val="00612971"/>
    <w:rsid w:val="00612FCB"/>
    <w:rsid w:val="00613947"/>
    <w:rsid w:val="0061399F"/>
    <w:rsid w:val="00613BC2"/>
    <w:rsid w:val="00613D88"/>
    <w:rsid w:val="00613EB7"/>
    <w:rsid w:val="00613F7B"/>
    <w:rsid w:val="0061511C"/>
    <w:rsid w:val="006158B7"/>
    <w:rsid w:val="00615ACF"/>
    <w:rsid w:val="00616DE1"/>
    <w:rsid w:val="00617300"/>
    <w:rsid w:val="00617607"/>
    <w:rsid w:val="00623363"/>
    <w:rsid w:val="006256EA"/>
    <w:rsid w:val="00625B8A"/>
    <w:rsid w:val="00625DA7"/>
    <w:rsid w:val="00627A49"/>
    <w:rsid w:val="00627DE4"/>
    <w:rsid w:val="006306BA"/>
    <w:rsid w:val="006318EA"/>
    <w:rsid w:val="006320FE"/>
    <w:rsid w:val="00632858"/>
    <w:rsid w:val="00632B96"/>
    <w:rsid w:val="00633862"/>
    <w:rsid w:val="00636086"/>
    <w:rsid w:val="006373AD"/>
    <w:rsid w:val="006404F3"/>
    <w:rsid w:val="0064068A"/>
    <w:rsid w:val="0064165C"/>
    <w:rsid w:val="00643140"/>
    <w:rsid w:val="00643CC8"/>
    <w:rsid w:val="006470A6"/>
    <w:rsid w:val="0065070D"/>
    <w:rsid w:val="00651CF7"/>
    <w:rsid w:val="00652B70"/>
    <w:rsid w:val="0065352B"/>
    <w:rsid w:val="00653FA6"/>
    <w:rsid w:val="006549D0"/>
    <w:rsid w:val="00655D10"/>
    <w:rsid w:val="006561C3"/>
    <w:rsid w:val="00656260"/>
    <w:rsid w:val="00656764"/>
    <w:rsid w:val="006603E7"/>
    <w:rsid w:val="00660B63"/>
    <w:rsid w:val="006622C7"/>
    <w:rsid w:val="00662440"/>
    <w:rsid w:val="00662E39"/>
    <w:rsid w:val="00664DE1"/>
    <w:rsid w:val="00664E42"/>
    <w:rsid w:val="00666471"/>
    <w:rsid w:val="006676C6"/>
    <w:rsid w:val="0066795A"/>
    <w:rsid w:val="0067216A"/>
    <w:rsid w:val="0067282E"/>
    <w:rsid w:val="00673821"/>
    <w:rsid w:val="00674C57"/>
    <w:rsid w:val="00675ACC"/>
    <w:rsid w:val="00676F9C"/>
    <w:rsid w:val="00677430"/>
    <w:rsid w:val="00677915"/>
    <w:rsid w:val="00677B90"/>
    <w:rsid w:val="00680072"/>
    <w:rsid w:val="0068010A"/>
    <w:rsid w:val="006829D3"/>
    <w:rsid w:val="00682BDD"/>
    <w:rsid w:val="00684013"/>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16D"/>
    <w:rsid w:val="006C5E73"/>
    <w:rsid w:val="006C6064"/>
    <w:rsid w:val="006C6C4E"/>
    <w:rsid w:val="006C6DD6"/>
    <w:rsid w:val="006C6DE1"/>
    <w:rsid w:val="006D10FC"/>
    <w:rsid w:val="006D12AC"/>
    <w:rsid w:val="006D16D4"/>
    <w:rsid w:val="006D1A98"/>
    <w:rsid w:val="006D3073"/>
    <w:rsid w:val="006D4C92"/>
    <w:rsid w:val="006D51FE"/>
    <w:rsid w:val="006E267F"/>
    <w:rsid w:val="006E2729"/>
    <w:rsid w:val="006E3CDD"/>
    <w:rsid w:val="006E4756"/>
    <w:rsid w:val="006E4C9F"/>
    <w:rsid w:val="006E57F8"/>
    <w:rsid w:val="006E609E"/>
    <w:rsid w:val="006E68A2"/>
    <w:rsid w:val="006E79F8"/>
    <w:rsid w:val="006E7A50"/>
    <w:rsid w:val="006E7D15"/>
    <w:rsid w:val="006E7D9D"/>
    <w:rsid w:val="006F1184"/>
    <w:rsid w:val="006F2678"/>
    <w:rsid w:val="006F3029"/>
    <w:rsid w:val="006F6D6E"/>
    <w:rsid w:val="006F6E8D"/>
    <w:rsid w:val="006F6EDD"/>
    <w:rsid w:val="00703311"/>
    <w:rsid w:val="0070360B"/>
    <w:rsid w:val="007047E5"/>
    <w:rsid w:val="007057E7"/>
    <w:rsid w:val="007069A0"/>
    <w:rsid w:val="00707260"/>
    <w:rsid w:val="007072B4"/>
    <w:rsid w:val="00707E35"/>
    <w:rsid w:val="00707FBE"/>
    <w:rsid w:val="00710526"/>
    <w:rsid w:val="00710DC7"/>
    <w:rsid w:val="00710DE5"/>
    <w:rsid w:val="007118AC"/>
    <w:rsid w:val="00711AD2"/>
    <w:rsid w:val="00712734"/>
    <w:rsid w:val="00712E0F"/>
    <w:rsid w:val="00713A04"/>
    <w:rsid w:val="00713D2C"/>
    <w:rsid w:val="00714291"/>
    <w:rsid w:val="0071793A"/>
    <w:rsid w:val="00717E0D"/>
    <w:rsid w:val="0072025C"/>
    <w:rsid w:val="0072035B"/>
    <w:rsid w:val="00720B4D"/>
    <w:rsid w:val="00722B68"/>
    <w:rsid w:val="00722B6A"/>
    <w:rsid w:val="00724B2E"/>
    <w:rsid w:val="007251CF"/>
    <w:rsid w:val="00725CCE"/>
    <w:rsid w:val="00725F84"/>
    <w:rsid w:val="00726A7F"/>
    <w:rsid w:val="00726CA6"/>
    <w:rsid w:val="0072767F"/>
    <w:rsid w:val="00731331"/>
    <w:rsid w:val="0073188F"/>
    <w:rsid w:val="00731F0F"/>
    <w:rsid w:val="00732F92"/>
    <w:rsid w:val="007331F4"/>
    <w:rsid w:val="00734FF9"/>
    <w:rsid w:val="007351D2"/>
    <w:rsid w:val="00735C2F"/>
    <w:rsid w:val="0073701C"/>
    <w:rsid w:val="00737F41"/>
    <w:rsid w:val="00740CF2"/>
    <w:rsid w:val="00740EE9"/>
    <w:rsid w:val="00741A3D"/>
    <w:rsid w:val="00741A4C"/>
    <w:rsid w:val="00744194"/>
    <w:rsid w:val="00745092"/>
    <w:rsid w:val="00746684"/>
    <w:rsid w:val="0074674F"/>
    <w:rsid w:val="00746ED1"/>
    <w:rsid w:val="00747EF0"/>
    <w:rsid w:val="00750A4C"/>
    <w:rsid w:val="00751982"/>
    <w:rsid w:val="00751CC4"/>
    <w:rsid w:val="00751FBC"/>
    <w:rsid w:val="00752F69"/>
    <w:rsid w:val="00753182"/>
    <w:rsid w:val="00754C48"/>
    <w:rsid w:val="007553FB"/>
    <w:rsid w:val="007572A5"/>
    <w:rsid w:val="007614AD"/>
    <w:rsid w:val="007618E5"/>
    <w:rsid w:val="00765297"/>
    <w:rsid w:val="00766FCE"/>
    <w:rsid w:val="00767771"/>
    <w:rsid w:val="00771D24"/>
    <w:rsid w:val="007722A7"/>
    <w:rsid w:val="007726DD"/>
    <w:rsid w:val="00774620"/>
    <w:rsid w:val="007747F9"/>
    <w:rsid w:val="0077506B"/>
    <w:rsid w:val="007751F9"/>
    <w:rsid w:val="00775AF6"/>
    <w:rsid w:val="007761A8"/>
    <w:rsid w:val="00777D57"/>
    <w:rsid w:val="007807EE"/>
    <w:rsid w:val="00781712"/>
    <w:rsid w:val="00782980"/>
    <w:rsid w:val="007843E1"/>
    <w:rsid w:val="00785B68"/>
    <w:rsid w:val="00785BE2"/>
    <w:rsid w:val="0078605C"/>
    <w:rsid w:val="00786314"/>
    <w:rsid w:val="00790F80"/>
    <w:rsid w:val="00791B58"/>
    <w:rsid w:val="00792024"/>
    <w:rsid w:val="007927C2"/>
    <w:rsid w:val="0079361D"/>
    <w:rsid w:val="00793A4A"/>
    <w:rsid w:val="00793F72"/>
    <w:rsid w:val="00797E4B"/>
    <w:rsid w:val="007A0BAB"/>
    <w:rsid w:val="007A1862"/>
    <w:rsid w:val="007A1D87"/>
    <w:rsid w:val="007A309D"/>
    <w:rsid w:val="007A3269"/>
    <w:rsid w:val="007A4CCC"/>
    <w:rsid w:val="007A4F25"/>
    <w:rsid w:val="007A65BC"/>
    <w:rsid w:val="007A7138"/>
    <w:rsid w:val="007A7609"/>
    <w:rsid w:val="007A7D47"/>
    <w:rsid w:val="007B10AD"/>
    <w:rsid w:val="007B10C3"/>
    <w:rsid w:val="007B1997"/>
    <w:rsid w:val="007B202B"/>
    <w:rsid w:val="007B2069"/>
    <w:rsid w:val="007B3E0B"/>
    <w:rsid w:val="007B3E0F"/>
    <w:rsid w:val="007B3E8B"/>
    <w:rsid w:val="007B46EF"/>
    <w:rsid w:val="007B4BA9"/>
    <w:rsid w:val="007B616C"/>
    <w:rsid w:val="007B6578"/>
    <w:rsid w:val="007B694E"/>
    <w:rsid w:val="007B6D9A"/>
    <w:rsid w:val="007B76F3"/>
    <w:rsid w:val="007B7985"/>
    <w:rsid w:val="007B79AC"/>
    <w:rsid w:val="007B7BD3"/>
    <w:rsid w:val="007C10B0"/>
    <w:rsid w:val="007C14DA"/>
    <w:rsid w:val="007C2812"/>
    <w:rsid w:val="007C30A0"/>
    <w:rsid w:val="007C37F6"/>
    <w:rsid w:val="007C501F"/>
    <w:rsid w:val="007C5618"/>
    <w:rsid w:val="007C585A"/>
    <w:rsid w:val="007C6014"/>
    <w:rsid w:val="007D0B52"/>
    <w:rsid w:val="007D1748"/>
    <w:rsid w:val="007D18E1"/>
    <w:rsid w:val="007D2D81"/>
    <w:rsid w:val="007D2EC9"/>
    <w:rsid w:val="007D37B7"/>
    <w:rsid w:val="007D4E41"/>
    <w:rsid w:val="007D6E02"/>
    <w:rsid w:val="007D6EC3"/>
    <w:rsid w:val="007D6FC3"/>
    <w:rsid w:val="007D7F4D"/>
    <w:rsid w:val="007E0356"/>
    <w:rsid w:val="007E1267"/>
    <w:rsid w:val="007E17FA"/>
    <w:rsid w:val="007E292F"/>
    <w:rsid w:val="007E2A8D"/>
    <w:rsid w:val="007E4480"/>
    <w:rsid w:val="007E48E9"/>
    <w:rsid w:val="007E5663"/>
    <w:rsid w:val="007E6046"/>
    <w:rsid w:val="007E615A"/>
    <w:rsid w:val="007E6D66"/>
    <w:rsid w:val="007E7105"/>
    <w:rsid w:val="007E79A0"/>
    <w:rsid w:val="007F0230"/>
    <w:rsid w:val="007F176B"/>
    <w:rsid w:val="007F3980"/>
    <w:rsid w:val="007F45FA"/>
    <w:rsid w:val="007F5412"/>
    <w:rsid w:val="007F5AE9"/>
    <w:rsid w:val="007F5CEB"/>
    <w:rsid w:val="007F6BD1"/>
    <w:rsid w:val="007F72C1"/>
    <w:rsid w:val="007F7C90"/>
    <w:rsid w:val="008011FB"/>
    <w:rsid w:val="00801B30"/>
    <w:rsid w:val="00801F81"/>
    <w:rsid w:val="008024DA"/>
    <w:rsid w:val="00802A90"/>
    <w:rsid w:val="00803A1C"/>
    <w:rsid w:val="00804734"/>
    <w:rsid w:val="00804A6B"/>
    <w:rsid w:val="008065EA"/>
    <w:rsid w:val="00807A4F"/>
    <w:rsid w:val="00810954"/>
    <w:rsid w:val="008113C4"/>
    <w:rsid w:val="008119C3"/>
    <w:rsid w:val="008127DC"/>
    <w:rsid w:val="0081284D"/>
    <w:rsid w:val="0081297D"/>
    <w:rsid w:val="0081352C"/>
    <w:rsid w:val="00813C98"/>
    <w:rsid w:val="00814574"/>
    <w:rsid w:val="008147B9"/>
    <w:rsid w:val="00814FE9"/>
    <w:rsid w:val="00815321"/>
    <w:rsid w:val="00815CAD"/>
    <w:rsid w:val="00816BA3"/>
    <w:rsid w:val="00820477"/>
    <w:rsid w:val="00824103"/>
    <w:rsid w:val="008258FC"/>
    <w:rsid w:val="00826D84"/>
    <w:rsid w:val="00831D42"/>
    <w:rsid w:val="00831F44"/>
    <w:rsid w:val="00832810"/>
    <w:rsid w:val="00833DE4"/>
    <w:rsid w:val="00834321"/>
    <w:rsid w:val="00834792"/>
    <w:rsid w:val="00835575"/>
    <w:rsid w:val="00836BD4"/>
    <w:rsid w:val="00836E6A"/>
    <w:rsid w:val="0083766A"/>
    <w:rsid w:val="00837801"/>
    <w:rsid w:val="00837F8E"/>
    <w:rsid w:val="00840600"/>
    <w:rsid w:val="00841870"/>
    <w:rsid w:val="00841B46"/>
    <w:rsid w:val="00841EC0"/>
    <w:rsid w:val="00842969"/>
    <w:rsid w:val="008454CC"/>
    <w:rsid w:val="00846610"/>
    <w:rsid w:val="00846682"/>
    <w:rsid w:val="00846ADE"/>
    <w:rsid w:val="008478F8"/>
    <w:rsid w:val="00847A65"/>
    <w:rsid w:val="00850BEA"/>
    <w:rsid w:val="00850FC5"/>
    <w:rsid w:val="00851636"/>
    <w:rsid w:val="00851F31"/>
    <w:rsid w:val="0085298F"/>
    <w:rsid w:val="00852CDF"/>
    <w:rsid w:val="00853415"/>
    <w:rsid w:val="008535E8"/>
    <w:rsid w:val="0085486B"/>
    <w:rsid w:val="008562FC"/>
    <w:rsid w:val="008641DC"/>
    <w:rsid w:val="008648B3"/>
    <w:rsid w:val="00864F22"/>
    <w:rsid w:val="00865127"/>
    <w:rsid w:val="00865561"/>
    <w:rsid w:val="008659FF"/>
    <w:rsid w:val="00866112"/>
    <w:rsid w:val="00875E23"/>
    <w:rsid w:val="00875E6B"/>
    <w:rsid w:val="00876C51"/>
    <w:rsid w:val="00876E05"/>
    <w:rsid w:val="00877D70"/>
    <w:rsid w:val="00880805"/>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1488"/>
    <w:rsid w:val="008A50F4"/>
    <w:rsid w:val="008A52E9"/>
    <w:rsid w:val="008A5306"/>
    <w:rsid w:val="008A5461"/>
    <w:rsid w:val="008A6F57"/>
    <w:rsid w:val="008A7812"/>
    <w:rsid w:val="008A79C8"/>
    <w:rsid w:val="008B1500"/>
    <w:rsid w:val="008B18C5"/>
    <w:rsid w:val="008B3A26"/>
    <w:rsid w:val="008B4991"/>
    <w:rsid w:val="008B705B"/>
    <w:rsid w:val="008C0210"/>
    <w:rsid w:val="008C291B"/>
    <w:rsid w:val="008C2A3A"/>
    <w:rsid w:val="008C2B8B"/>
    <w:rsid w:val="008C342A"/>
    <w:rsid w:val="008C3444"/>
    <w:rsid w:val="008C35DD"/>
    <w:rsid w:val="008C43DD"/>
    <w:rsid w:val="008C4E98"/>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235"/>
    <w:rsid w:val="008D7EA5"/>
    <w:rsid w:val="008D7F7E"/>
    <w:rsid w:val="008E10AF"/>
    <w:rsid w:val="008E1A32"/>
    <w:rsid w:val="008E32C1"/>
    <w:rsid w:val="008E3505"/>
    <w:rsid w:val="008E3C2D"/>
    <w:rsid w:val="008F0246"/>
    <w:rsid w:val="008F0766"/>
    <w:rsid w:val="008F08A7"/>
    <w:rsid w:val="008F1120"/>
    <w:rsid w:val="008F136E"/>
    <w:rsid w:val="008F1DC9"/>
    <w:rsid w:val="008F2344"/>
    <w:rsid w:val="008F2D2A"/>
    <w:rsid w:val="008F5312"/>
    <w:rsid w:val="008F56C8"/>
    <w:rsid w:val="008F5A51"/>
    <w:rsid w:val="008F5B31"/>
    <w:rsid w:val="008F79C3"/>
    <w:rsid w:val="009001BF"/>
    <w:rsid w:val="00900324"/>
    <w:rsid w:val="00900F77"/>
    <w:rsid w:val="009021CB"/>
    <w:rsid w:val="0090397B"/>
    <w:rsid w:val="00904657"/>
    <w:rsid w:val="0090604B"/>
    <w:rsid w:val="009065B7"/>
    <w:rsid w:val="00912143"/>
    <w:rsid w:val="0091215D"/>
    <w:rsid w:val="00912A90"/>
    <w:rsid w:val="00914A4A"/>
    <w:rsid w:val="009165D3"/>
    <w:rsid w:val="0092065B"/>
    <w:rsid w:val="00920F09"/>
    <w:rsid w:val="00921A87"/>
    <w:rsid w:val="00923743"/>
    <w:rsid w:val="00931CF9"/>
    <w:rsid w:val="009339AB"/>
    <w:rsid w:val="00933AA3"/>
    <w:rsid w:val="00933E52"/>
    <w:rsid w:val="00934151"/>
    <w:rsid w:val="00935308"/>
    <w:rsid w:val="009353D4"/>
    <w:rsid w:val="009357E7"/>
    <w:rsid w:val="00935C05"/>
    <w:rsid w:val="00936217"/>
    <w:rsid w:val="00936A68"/>
    <w:rsid w:val="00937091"/>
    <w:rsid w:val="009409DD"/>
    <w:rsid w:val="00942E33"/>
    <w:rsid w:val="00943673"/>
    <w:rsid w:val="00943B91"/>
    <w:rsid w:val="00943BA7"/>
    <w:rsid w:val="00945F07"/>
    <w:rsid w:val="00946C80"/>
    <w:rsid w:val="00946D10"/>
    <w:rsid w:val="00947B57"/>
    <w:rsid w:val="00947EED"/>
    <w:rsid w:val="00951AF7"/>
    <w:rsid w:val="00951EC8"/>
    <w:rsid w:val="00952150"/>
    <w:rsid w:val="00953AAD"/>
    <w:rsid w:val="00953C0B"/>
    <w:rsid w:val="009549F2"/>
    <w:rsid w:val="009566CB"/>
    <w:rsid w:val="00957F03"/>
    <w:rsid w:val="00961AD0"/>
    <w:rsid w:val="00961CE8"/>
    <w:rsid w:val="009620B6"/>
    <w:rsid w:val="009626D2"/>
    <w:rsid w:val="009630FF"/>
    <w:rsid w:val="009654B6"/>
    <w:rsid w:val="00965896"/>
    <w:rsid w:val="00965D75"/>
    <w:rsid w:val="00970DB3"/>
    <w:rsid w:val="00971ABA"/>
    <w:rsid w:val="00974349"/>
    <w:rsid w:val="00974B1B"/>
    <w:rsid w:val="00975DD9"/>
    <w:rsid w:val="00976326"/>
    <w:rsid w:val="009768D0"/>
    <w:rsid w:val="00977701"/>
    <w:rsid w:val="0098510B"/>
    <w:rsid w:val="00986DB2"/>
    <w:rsid w:val="00990034"/>
    <w:rsid w:val="00991216"/>
    <w:rsid w:val="009914B2"/>
    <w:rsid w:val="0099213B"/>
    <w:rsid w:val="00992591"/>
    <w:rsid w:val="00992772"/>
    <w:rsid w:val="00992AE5"/>
    <w:rsid w:val="00993360"/>
    <w:rsid w:val="00994DD0"/>
    <w:rsid w:val="00994F2F"/>
    <w:rsid w:val="00997EA5"/>
    <w:rsid w:val="009A0562"/>
    <w:rsid w:val="009A37BE"/>
    <w:rsid w:val="009A3B94"/>
    <w:rsid w:val="009A3D86"/>
    <w:rsid w:val="009A4310"/>
    <w:rsid w:val="009A5642"/>
    <w:rsid w:val="009A5855"/>
    <w:rsid w:val="009B02EC"/>
    <w:rsid w:val="009B086A"/>
    <w:rsid w:val="009B109B"/>
    <w:rsid w:val="009B4B70"/>
    <w:rsid w:val="009B61B9"/>
    <w:rsid w:val="009B7931"/>
    <w:rsid w:val="009C05DF"/>
    <w:rsid w:val="009C06E7"/>
    <w:rsid w:val="009C164C"/>
    <w:rsid w:val="009C1903"/>
    <w:rsid w:val="009C33CD"/>
    <w:rsid w:val="009C4F3E"/>
    <w:rsid w:val="009C575D"/>
    <w:rsid w:val="009C5926"/>
    <w:rsid w:val="009C7E71"/>
    <w:rsid w:val="009D0110"/>
    <w:rsid w:val="009D0C36"/>
    <w:rsid w:val="009D1401"/>
    <w:rsid w:val="009D14DE"/>
    <w:rsid w:val="009D2350"/>
    <w:rsid w:val="009D2697"/>
    <w:rsid w:val="009D3B60"/>
    <w:rsid w:val="009D4886"/>
    <w:rsid w:val="009D5453"/>
    <w:rsid w:val="009D7BAA"/>
    <w:rsid w:val="009E03AA"/>
    <w:rsid w:val="009E29E3"/>
    <w:rsid w:val="009E34C2"/>
    <w:rsid w:val="009E404B"/>
    <w:rsid w:val="009F0B62"/>
    <w:rsid w:val="009F1828"/>
    <w:rsid w:val="009F26E6"/>
    <w:rsid w:val="009F4A1F"/>
    <w:rsid w:val="009F4C8B"/>
    <w:rsid w:val="009F51FC"/>
    <w:rsid w:val="009F6522"/>
    <w:rsid w:val="009F687D"/>
    <w:rsid w:val="009F69C9"/>
    <w:rsid w:val="009F7DF3"/>
    <w:rsid w:val="00A00C91"/>
    <w:rsid w:val="00A01367"/>
    <w:rsid w:val="00A04214"/>
    <w:rsid w:val="00A060BC"/>
    <w:rsid w:val="00A066B4"/>
    <w:rsid w:val="00A10435"/>
    <w:rsid w:val="00A12258"/>
    <w:rsid w:val="00A127CF"/>
    <w:rsid w:val="00A16AA9"/>
    <w:rsid w:val="00A17F04"/>
    <w:rsid w:val="00A23DC3"/>
    <w:rsid w:val="00A26410"/>
    <w:rsid w:val="00A26E6A"/>
    <w:rsid w:val="00A26FC0"/>
    <w:rsid w:val="00A27886"/>
    <w:rsid w:val="00A3138F"/>
    <w:rsid w:val="00A328F9"/>
    <w:rsid w:val="00A32F18"/>
    <w:rsid w:val="00A33DC9"/>
    <w:rsid w:val="00A345BD"/>
    <w:rsid w:val="00A34EED"/>
    <w:rsid w:val="00A40C45"/>
    <w:rsid w:val="00A4158F"/>
    <w:rsid w:val="00A423A9"/>
    <w:rsid w:val="00A42A1A"/>
    <w:rsid w:val="00A42CD2"/>
    <w:rsid w:val="00A434C4"/>
    <w:rsid w:val="00A43902"/>
    <w:rsid w:val="00A44158"/>
    <w:rsid w:val="00A451FF"/>
    <w:rsid w:val="00A47B0D"/>
    <w:rsid w:val="00A537E2"/>
    <w:rsid w:val="00A53A35"/>
    <w:rsid w:val="00A53A55"/>
    <w:rsid w:val="00A6005B"/>
    <w:rsid w:val="00A613EA"/>
    <w:rsid w:val="00A61AD8"/>
    <w:rsid w:val="00A62E07"/>
    <w:rsid w:val="00A63420"/>
    <w:rsid w:val="00A6381C"/>
    <w:rsid w:val="00A63C35"/>
    <w:rsid w:val="00A63E3F"/>
    <w:rsid w:val="00A64C07"/>
    <w:rsid w:val="00A65F7F"/>
    <w:rsid w:val="00A67179"/>
    <w:rsid w:val="00A67740"/>
    <w:rsid w:val="00A70802"/>
    <w:rsid w:val="00A708F7"/>
    <w:rsid w:val="00A70EFC"/>
    <w:rsid w:val="00A7133F"/>
    <w:rsid w:val="00A7165B"/>
    <w:rsid w:val="00A71A2B"/>
    <w:rsid w:val="00A72474"/>
    <w:rsid w:val="00A72652"/>
    <w:rsid w:val="00A73425"/>
    <w:rsid w:val="00A74AA9"/>
    <w:rsid w:val="00A75C6A"/>
    <w:rsid w:val="00A76954"/>
    <w:rsid w:val="00A77B4D"/>
    <w:rsid w:val="00A77DB8"/>
    <w:rsid w:val="00A800FF"/>
    <w:rsid w:val="00A80BCE"/>
    <w:rsid w:val="00A8161A"/>
    <w:rsid w:val="00A83DE0"/>
    <w:rsid w:val="00A848F9"/>
    <w:rsid w:val="00A84D9C"/>
    <w:rsid w:val="00A87A39"/>
    <w:rsid w:val="00A900B9"/>
    <w:rsid w:val="00A90D5C"/>
    <w:rsid w:val="00A911D1"/>
    <w:rsid w:val="00A92FB4"/>
    <w:rsid w:val="00A94055"/>
    <w:rsid w:val="00A943D0"/>
    <w:rsid w:val="00A95B34"/>
    <w:rsid w:val="00A96002"/>
    <w:rsid w:val="00A963E2"/>
    <w:rsid w:val="00A96CE1"/>
    <w:rsid w:val="00AA1E12"/>
    <w:rsid w:val="00AA2A51"/>
    <w:rsid w:val="00AA357F"/>
    <w:rsid w:val="00AA5879"/>
    <w:rsid w:val="00AA725F"/>
    <w:rsid w:val="00AA789D"/>
    <w:rsid w:val="00AB05AB"/>
    <w:rsid w:val="00AB0A45"/>
    <w:rsid w:val="00AB2E04"/>
    <w:rsid w:val="00AB4359"/>
    <w:rsid w:val="00AB4C87"/>
    <w:rsid w:val="00AB6792"/>
    <w:rsid w:val="00AB69C0"/>
    <w:rsid w:val="00AB712F"/>
    <w:rsid w:val="00AC0C0B"/>
    <w:rsid w:val="00AC13F4"/>
    <w:rsid w:val="00AC1978"/>
    <w:rsid w:val="00AC24CC"/>
    <w:rsid w:val="00AC388D"/>
    <w:rsid w:val="00AC4881"/>
    <w:rsid w:val="00AC4DFA"/>
    <w:rsid w:val="00AC53E7"/>
    <w:rsid w:val="00AC6D8F"/>
    <w:rsid w:val="00AD0ACF"/>
    <w:rsid w:val="00AD13EA"/>
    <w:rsid w:val="00AD2E09"/>
    <w:rsid w:val="00AD3D86"/>
    <w:rsid w:val="00AD4452"/>
    <w:rsid w:val="00AD4A33"/>
    <w:rsid w:val="00AD5431"/>
    <w:rsid w:val="00AD56A0"/>
    <w:rsid w:val="00AD64DC"/>
    <w:rsid w:val="00AD691D"/>
    <w:rsid w:val="00AD6F91"/>
    <w:rsid w:val="00AD767A"/>
    <w:rsid w:val="00AD7D98"/>
    <w:rsid w:val="00AE00A5"/>
    <w:rsid w:val="00AE03C9"/>
    <w:rsid w:val="00AE068E"/>
    <w:rsid w:val="00AE06AC"/>
    <w:rsid w:val="00AE0D2A"/>
    <w:rsid w:val="00AE3132"/>
    <w:rsid w:val="00AE39B2"/>
    <w:rsid w:val="00AE4B67"/>
    <w:rsid w:val="00AE5959"/>
    <w:rsid w:val="00AE7E28"/>
    <w:rsid w:val="00AF008C"/>
    <w:rsid w:val="00AF0254"/>
    <w:rsid w:val="00AF4236"/>
    <w:rsid w:val="00AF49B4"/>
    <w:rsid w:val="00AF4BCA"/>
    <w:rsid w:val="00AF5B36"/>
    <w:rsid w:val="00AF6307"/>
    <w:rsid w:val="00AF69BA"/>
    <w:rsid w:val="00AF6BAC"/>
    <w:rsid w:val="00AF7274"/>
    <w:rsid w:val="00B01287"/>
    <w:rsid w:val="00B013F4"/>
    <w:rsid w:val="00B01BF7"/>
    <w:rsid w:val="00B032F9"/>
    <w:rsid w:val="00B0547F"/>
    <w:rsid w:val="00B06032"/>
    <w:rsid w:val="00B06F73"/>
    <w:rsid w:val="00B07B63"/>
    <w:rsid w:val="00B106CB"/>
    <w:rsid w:val="00B1148E"/>
    <w:rsid w:val="00B12BB3"/>
    <w:rsid w:val="00B12D22"/>
    <w:rsid w:val="00B142D5"/>
    <w:rsid w:val="00B14419"/>
    <w:rsid w:val="00B146CE"/>
    <w:rsid w:val="00B14C31"/>
    <w:rsid w:val="00B159D0"/>
    <w:rsid w:val="00B17DBF"/>
    <w:rsid w:val="00B20666"/>
    <w:rsid w:val="00B21E93"/>
    <w:rsid w:val="00B24351"/>
    <w:rsid w:val="00B2468B"/>
    <w:rsid w:val="00B24802"/>
    <w:rsid w:val="00B2609B"/>
    <w:rsid w:val="00B26992"/>
    <w:rsid w:val="00B27400"/>
    <w:rsid w:val="00B27D11"/>
    <w:rsid w:val="00B30D97"/>
    <w:rsid w:val="00B3122D"/>
    <w:rsid w:val="00B32301"/>
    <w:rsid w:val="00B3278E"/>
    <w:rsid w:val="00B32F8C"/>
    <w:rsid w:val="00B343DF"/>
    <w:rsid w:val="00B35C7C"/>
    <w:rsid w:val="00B35FDF"/>
    <w:rsid w:val="00B37061"/>
    <w:rsid w:val="00B370EA"/>
    <w:rsid w:val="00B37966"/>
    <w:rsid w:val="00B422FC"/>
    <w:rsid w:val="00B42E08"/>
    <w:rsid w:val="00B43E03"/>
    <w:rsid w:val="00B472E9"/>
    <w:rsid w:val="00B479A3"/>
    <w:rsid w:val="00B51C51"/>
    <w:rsid w:val="00B526CA"/>
    <w:rsid w:val="00B55DCC"/>
    <w:rsid w:val="00B55DF1"/>
    <w:rsid w:val="00B573FD"/>
    <w:rsid w:val="00B616C9"/>
    <w:rsid w:val="00B6274E"/>
    <w:rsid w:val="00B6312A"/>
    <w:rsid w:val="00B63903"/>
    <w:rsid w:val="00B64B26"/>
    <w:rsid w:val="00B64BFF"/>
    <w:rsid w:val="00B6713B"/>
    <w:rsid w:val="00B67DE8"/>
    <w:rsid w:val="00B735B2"/>
    <w:rsid w:val="00B741E5"/>
    <w:rsid w:val="00B7481C"/>
    <w:rsid w:val="00B74D9A"/>
    <w:rsid w:val="00B75ABC"/>
    <w:rsid w:val="00B75EC2"/>
    <w:rsid w:val="00B768D2"/>
    <w:rsid w:val="00B76C17"/>
    <w:rsid w:val="00B77F7E"/>
    <w:rsid w:val="00B80F7E"/>
    <w:rsid w:val="00B830EE"/>
    <w:rsid w:val="00B8554E"/>
    <w:rsid w:val="00B85EE3"/>
    <w:rsid w:val="00B86A7F"/>
    <w:rsid w:val="00B8719C"/>
    <w:rsid w:val="00B90066"/>
    <w:rsid w:val="00B91134"/>
    <w:rsid w:val="00B92DA2"/>
    <w:rsid w:val="00B92DC2"/>
    <w:rsid w:val="00B94881"/>
    <w:rsid w:val="00B95016"/>
    <w:rsid w:val="00B958F9"/>
    <w:rsid w:val="00B95B21"/>
    <w:rsid w:val="00B95D39"/>
    <w:rsid w:val="00B967A3"/>
    <w:rsid w:val="00B9730B"/>
    <w:rsid w:val="00B975C0"/>
    <w:rsid w:val="00B97CA4"/>
    <w:rsid w:val="00BA0503"/>
    <w:rsid w:val="00BA3E73"/>
    <w:rsid w:val="00BA4D92"/>
    <w:rsid w:val="00BA5C2B"/>
    <w:rsid w:val="00BA5CD6"/>
    <w:rsid w:val="00BB1E9F"/>
    <w:rsid w:val="00BB3D30"/>
    <w:rsid w:val="00BB468B"/>
    <w:rsid w:val="00BB4D4F"/>
    <w:rsid w:val="00BB513F"/>
    <w:rsid w:val="00BB55BA"/>
    <w:rsid w:val="00BB57BD"/>
    <w:rsid w:val="00BB5D15"/>
    <w:rsid w:val="00BC03A9"/>
    <w:rsid w:val="00BC2A4F"/>
    <w:rsid w:val="00BC3961"/>
    <w:rsid w:val="00BC42D2"/>
    <w:rsid w:val="00BC4686"/>
    <w:rsid w:val="00BC4CA7"/>
    <w:rsid w:val="00BC51F4"/>
    <w:rsid w:val="00BC5CAF"/>
    <w:rsid w:val="00BD0F55"/>
    <w:rsid w:val="00BD3AD9"/>
    <w:rsid w:val="00BD4348"/>
    <w:rsid w:val="00BE0BC8"/>
    <w:rsid w:val="00BE0EED"/>
    <w:rsid w:val="00BE2D3D"/>
    <w:rsid w:val="00BE3EBC"/>
    <w:rsid w:val="00BE405F"/>
    <w:rsid w:val="00BE4B06"/>
    <w:rsid w:val="00BE526B"/>
    <w:rsid w:val="00BE6899"/>
    <w:rsid w:val="00BF159D"/>
    <w:rsid w:val="00BF32C7"/>
    <w:rsid w:val="00BF4928"/>
    <w:rsid w:val="00BF4B47"/>
    <w:rsid w:val="00BF561E"/>
    <w:rsid w:val="00BF56A9"/>
    <w:rsid w:val="00BF6A29"/>
    <w:rsid w:val="00BF735B"/>
    <w:rsid w:val="00BF74EF"/>
    <w:rsid w:val="00BF78F9"/>
    <w:rsid w:val="00BF7B20"/>
    <w:rsid w:val="00C01360"/>
    <w:rsid w:val="00C01609"/>
    <w:rsid w:val="00C017FD"/>
    <w:rsid w:val="00C02CFA"/>
    <w:rsid w:val="00C02D3A"/>
    <w:rsid w:val="00C05A2F"/>
    <w:rsid w:val="00C067EA"/>
    <w:rsid w:val="00C070DE"/>
    <w:rsid w:val="00C0791D"/>
    <w:rsid w:val="00C10F31"/>
    <w:rsid w:val="00C138C9"/>
    <w:rsid w:val="00C13ACF"/>
    <w:rsid w:val="00C13E3F"/>
    <w:rsid w:val="00C158E1"/>
    <w:rsid w:val="00C16F0B"/>
    <w:rsid w:val="00C17BB0"/>
    <w:rsid w:val="00C21279"/>
    <w:rsid w:val="00C2145A"/>
    <w:rsid w:val="00C214C3"/>
    <w:rsid w:val="00C21572"/>
    <w:rsid w:val="00C229D1"/>
    <w:rsid w:val="00C23AD7"/>
    <w:rsid w:val="00C245B3"/>
    <w:rsid w:val="00C25031"/>
    <w:rsid w:val="00C260F5"/>
    <w:rsid w:val="00C27392"/>
    <w:rsid w:val="00C27E62"/>
    <w:rsid w:val="00C3110D"/>
    <w:rsid w:val="00C34A50"/>
    <w:rsid w:val="00C36FFB"/>
    <w:rsid w:val="00C37515"/>
    <w:rsid w:val="00C40705"/>
    <w:rsid w:val="00C40929"/>
    <w:rsid w:val="00C40F33"/>
    <w:rsid w:val="00C41D7B"/>
    <w:rsid w:val="00C42480"/>
    <w:rsid w:val="00C4340D"/>
    <w:rsid w:val="00C4483A"/>
    <w:rsid w:val="00C44995"/>
    <w:rsid w:val="00C44B86"/>
    <w:rsid w:val="00C44F22"/>
    <w:rsid w:val="00C462FE"/>
    <w:rsid w:val="00C46F88"/>
    <w:rsid w:val="00C471BD"/>
    <w:rsid w:val="00C47AD6"/>
    <w:rsid w:val="00C50574"/>
    <w:rsid w:val="00C50D9F"/>
    <w:rsid w:val="00C5123E"/>
    <w:rsid w:val="00C51BE4"/>
    <w:rsid w:val="00C52877"/>
    <w:rsid w:val="00C53BBF"/>
    <w:rsid w:val="00C546C4"/>
    <w:rsid w:val="00C568DC"/>
    <w:rsid w:val="00C56F90"/>
    <w:rsid w:val="00C56FF5"/>
    <w:rsid w:val="00C6029E"/>
    <w:rsid w:val="00C60C86"/>
    <w:rsid w:val="00C60EDC"/>
    <w:rsid w:val="00C610C7"/>
    <w:rsid w:val="00C61631"/>
    <w:rsid w:val="00C6184D"/>
    <w:rsid w:val="00C6258D"/>
    <w:rsid w:val="00C627AB"/>
    <w:rsid w:val="00C63ED3"/>
    <w:rsid w:val="00C6472A"/>
    <w:rsid w:val="00C653BB"/>
    <w:rsid w:val="00C67922"/>
    <w:rsid w:val="00C7021D"/>
    <w:rsid w:val="00C70539"/>
    <w:rsid w:val="00C71ABD"/>
    <w:rsid w:val="00C72DDA"/>
    <w:rsid w:val="00C747A5"/>
    <w:rsid w:val="00C75617"/>
    <w:rsid w:val="00C76A26"/>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65F3"/>
    <w:rsid w:val="00C97B83"/>
    <w:rsid w:val="00CA263B"/>
    <w:rsid w:val="00CA2B75"/>
    <w:rsid w:val="00CA3A0D"/>
    <w:rsid w:val="00CA4989"/>
    <w:rsid w:val="00CA4B95"/>
    <w:rsid w:val="00CA688C"/>
    <w:rsid w:val="00CA7AD6"/>
    <w:rsid w:val="00CB2B7E"/>
    <w:rsid w:val="00CC0182"/>
    <w:rsid w:val="00CC3697"/>
    <w:rsid w:val="00CC46E5"/>
    <w:rsid w:val="00CC5DD3"/>
    <w:rsid w:val="00CC6B2C"/>
    <w:rsid w:val="00CC78B5"/>
    <w:rsid w:val="00CD2EBC"/>
    <w:rsid w:val="00CD30D7"/>
    <w:rsid w:val="00CD364E"/>
    <w:rsid w:val="00CD475E"/>
    <w:rsid w:val="00CD51E7"/>
    <w:rsid w:val="00CD5BEF"/>
    <w:rsid w:val="00CD606C"/>
    <w:rsid w:val="00CD623E"/>
    <w:rsid w:val="00CE0AA3"/>
    <w:rsid w:val="00CE0AC2"/>
    <w:rsid w:val="00CE34C1"/>
    <w:rsid w:val="00CE4507"/>
    <w:rsid w:val="00CE4734"/>
    <w:rsid w:val="00CE4C3E"/>
    <w:rsid w:val="00CE636C"/>
    <w:rsid w:val="00CE7617"/>
    <w:rsid w:val="00CF16B6"/>
    <w:rsid w:val="00CF1855"/>
    <w:rsid w:val="00CF210E"/>
    <w:rsid w:val="00CF4510"/>
    <w:rsid w:val="00CF573F"/>
    <w:rsid w:val="00CF6312"/>
    <w:rsid w:val="00CF7B54"/>
    <w:rsid w:val="00D00A81"/>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17CF7"/>
    <w:rsid w:val="00D20ACE"/>
    <w:rsid w:val="00D20C4F"/>
    <w:rsid w:val="00D20D72"/>
    <w:rsid w:val="00D21294"/>
    <w:rsid w:val="00D21381"/>
    <w:rsid w:val="00D2172E"/>
    <w:rsid w:val="00D21A4A"/>
    <w:rsid w:val="00D21B4F"/>
    <w:rsid w:val="00D22591"/>
    <w:rsid w:val="00D2277B"/>
    <w:rsid w:val="00D22932"/>
    <w:rsid w:val="00D233FA"/>
    <w:rsid w:val="00D24487"/>
    <w:rsid w:val="00D273E3"/>
    <w:rsid w:val="00D27447"/>
    <w:rsid w:val="00D30B15"/>
    <w:rsid w:val="00D314B0"/>
    <w:rsid w:val="00D31736"/>
    <w:rsid w:val="00D32839"/>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2866"/>
    <w:rsid w:val="00D537AF"/>
    <w:rsid w:val="00D53D1E"/>
    <w:rsid w:val="00D54E46"/>
    <w:rsid w:val="00D54FAE"/>
    <w:rsid w:val="00D55042"/>
    <w:rsid w:val="00D56328"/>
    <w:rsid w:val="00D604C1"/>
    <w:rsid w:val="00D613F6"/>
    <w:rsid w:val="00D623ED"/>
    <w:rsid w:val="00D6344F"/>
    <w:rsid w:val="00D635E7"/>
    <w:rsid w:val="00D65546"/>
    <w:rsid w:val="00D665AC"/>
    <w:rsid w:val="00D66E69"/>
    <w:rsid w:val="00D7048B"/>
    <w:rsid w:val="00D71918"/>
    <w:rsid w:val="00D72A41"/>
    <w:rsid w:val="00D7322B"/>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1B8"/>
    <w:rsid w:val="00D94AEA"/>
    <w:rsid w:val="00D94C25"/>
    <w:rsid w:val="00D9505D"/>
    <w:rsid w:val="00D95949"/>
    <w:rsid w:val="00D96768"/>
    <w:rsid w:val="00D969B5"/>
    <w:rsid w:val="00D96D03"/>
    <w:rsid w:val="00D971A9"/>
    <w:rsid w:val="00D972A4"/>
    <w:rsid w:val="00DA25D7"/>
    <w:rsid w:val="00DA3CD2"/>
    <w:rsid w:val="00DA4C8E"/>
    <w:rsid w:val="00DA514F"/>
    <w:rsid w:val="00DA5B4B"/>
    <w:rsid w:val="00DA6EFE"/>
    <w:rsid w:val="00DA7825"/>
    <w:rsid w:val="00DB02D0"/>
    <w:rsid w:val="00DB104B"/>
    <w:rsid w:val="00DB1566"/>
    <w:rsid w:val="00DB1D0F"/>
    <w:rsid w:val="00DB1DD8"/>
    <w:rsid w:val="00DB212A"/>
    <w:rsid w:val="00DB214B"/>
    <w:rsid w:val="00DB37C8"/>
    <w:rsid w:val="00DB4A0F"/>
    <w:rsid w:val="00DB4A9C"/>
    <w:rsid w:val="00DB5B44"/>
    <w:rsid w:val="00DB62FC"/>
    <w:rsid w:val="00DB768E"/>
    <w:rsid w:val="00DB7FF6"/>
    <w:rsid w:val="00DC014D"/>
    <w:rsid w:val="00DC05C7"/>
    <w:rsid w:val="00DC351A"/>
    <w:rsid w:val="00DC4A5B"/>
    <w:rsid w:val="00DC4B14"/>
    <w:rsid w:val="00DC4DC3"/>
    <w:rsid w:val="00DC5669"/>
    <w:rsid w:val="00DC69CD"/>
    <w:rsid w:val="00DD1B1B"/>
    <w:rsid w:val="00DD4763"/>
    <w:rsid w:val="00DD62AB"/>
    <w:rsid w:val="00DD6CF9"/>
    <w:rsid w:val="00DD6D4B"/>
    <w:rsid w:val="00DD6D8E"/>
    <w:rsid w:val="00DE12F6"/>
    <w:rsid w:val="00DE1B8F"/>
    <w:rsid w:val="00DE380A"/>
    <w:rsid w:val="00DE5165"/>
    <w:rsid w:val="00DE7D7B"/>
    <w:rsid w:val="00DF021A"/>
    <w:rsid w:val="00DF0687"/>
    <w:rsid w:val="00DF0EBE"/>
    <w:rsid w:val="00DF132B"/>
    <w:rsid w:val="00DF304F"/>
    <w:rsid w:val="00DF35EA"/>
    <w:rsid w:val="00DF3DBB"/>
    <w:rsid w:val="00DF4451"/>
    <w:rsid w:val="00DF52A7"/>
    <w:rsid w:val="00DF5ADD"/>
    <w:rsid w:val="00DF64A2"/>
    <w:rsid w:val="00DF73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1C3"/>
    <w:rsid w:val="00E061F0"/>
    <w:rsid w:val="00E0627B"/>
    <w:rsid w:val="00E069BE"/>
    <w:rsid w:val="00E074DF"/>
    <w:rsid w:val="00E1034A"/>
    <w:rsid w:val="00E10AA5"/>
    <w:rsid w:val="00E10B39"/>
    <w:rsid w:val="00E111BF"/>
    <w:rsid w:val="00E114EF"/>
    <w:rsid w:val="00E11F8C"/>
    <w:rsid w:val="00E120CE"/>
    <w:rsid w:val="00E12AAF"/>
    <w:rsid w:val="00E13ACD"/>
    <w:rsid w:val="00E140F0"/>
    <w:rsid w:val="00E14DA0"/>
    <w:rsid w:val="00E151C2"/>
    <w:rsid w:val="00E16009"/>
    <w:rsid w:val="00E22425"/>
    <w:rsid w:val="00E23CCB"/>
    <w:rsid w:val="00E23FA2"/>
    <w:rsid w:val="00E25795"/>
    <w:rsid w:val="00E25DAB"/>
    <w:rsid w:val="00E27337"/>
    <w:rsid w:val="00E31710"/>
    <w:rsid w:val="00E3232D"/>
    <w:rsid w:val="00E34E36"/>
    <w:rsid w:val="00E35079"/>
    <w:rsid w:val="00E376BB"/>
    <w:rsid w:val="00E4100B"/>
    <w:rsid w:val="00E413A0"/>
    <w:rsid w:val="00E41AC7"/>
    <w:rsid w:val="00E422BF"/>
    <w:rsid w:val="00E43259"/>
    <w:rsid w:val="00E43C89"/>
    <w:rsid w:val="00E43E19"/>
    <w:rsid w:val="00E448CC"/>
    <w:rsid w:val="00E44E15"/>
    <w:rsid w:val="00E45810"/>
    <w:rsid w:val="00E4655E"/>
    <w:rsid w:val="00E46A47"/>
    <w:rsid w:val="00E50800"/>
    <w:rsid w:val="00E50F13"/>
    <w:rsid w:val="00E513CB"/>
    <w:rsid w:val="00E51599"/>
    <w:rsid w:val="00E51DA4"/>
    <w:rsid w:val="00E53641"/>
    <w:rsid w:val="00E536F7"/>
    <w:rsid w:val="00E54631"/>
    <w:rsid w:val="00E558FB"/>
    <w:rsid w:val="00E55E28"/>
    <w:rsid w:val="00E56378"/>
    <w:rsid w:val="00E5688F"/>
    <w:rsid w:val="00E609E7"/>
    <w:rsid w:val="00E61B40"/>
    <w:rsid w:val="00E63FAA"/>
    <w:rsid w:val="00E65AAC"/>
    <w:rsid w:val="00E66071"/>
    <w:rsid w:val="00E66198"/>
    <w:rsid w:val="00E66366"/>
    <w:rsid w:val="00E674DD"/>
    <w:rsid w:val="00E67A9E"/>
    <w:rsid w:val="00E70640"/>
    <w:rsid w:val="00E70851"/>
    <w:rsid w:val="00E7169C"/>
    <w:rsid w:val="00E72333"/>
    <w:rsid w:val="00E73D18"/>
    <w:rsid w:val="00E7574C"/>
    <w:rsid w:val="00E76981"/>
    <w:rsid w:val="00E769EE"/>
    <w:rsid w:val="00E76B45"/>
    <w:rsid w:val="00E80C1E"/>
    <w:rsid w:val="00E813F9"/>
    <w:rsid w:val="00E82862"/>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03C6"/>
    <w:rsid w:val="00EB1530"/>
    <w:rsid w:val="00EB2529"/>
    <w:rsid w:val="00EB3A0F"/>
    <w:rsid w:val="00EB4788"/>
    <w:rsid w:val="00EB65E6"/>
    <w:rsid w:val="00EB6D36"/>
    <w:rsid w:val="00EB702F"/>
    <w:rsid w:val="00EC02EF"/>
    <w:rsid w:val="00EC0925"/>
    <w:rsid w:val="00EC1B03"/>
    <w:rsid w:val="00EC2F93"/>
    <w:rsid w:val="00EC450F"/>
    <w:rsid w:val="00EC7E56"/>
    <w:rsid w:val="00ED028C"/>
    <w:rsid w:val="00ED0836"/>
    <w:rsid w:val="00ED2D1E"/>
    <w:rsid w:val="00ED459C"/>
    <w:rsid w:val="00ED55AB"/>
    <w:rsid w:val="00ED58B8"/>
    <w:rsid w:val="00ED58E3"/>
    <w:rsid w:val="00ED5E38"/>
    <w:rsid w:val="00ED61FF"/>
    <w:rsid w:val="00ED6DD7"/>
    <w:rsid w:val="00EE1E7E"/>
    <w:rsid w:val="00EE226D"/>
    <w:rsid w:val="00EE3DEB"/>
    <w:rsid w:val="00EE581D"/>
    <w:rsid w:val="00EE5AFE"/>
    <w:rsid w:val="00EE6DA1"/>
    <w:rsid w:val="00EE709D"/>
    <w:rsid w:val="00EF0158"/>
    <w:rsid w:val="00EF0F32"/>
    <w:rsid w:val="00EF1D49"/>
    <w:rsid w:val="00EF2699"/>
    <w:rsid w:val="00EF3E7D"/>
    <w:rsid w:val="00EF51F6"/>
    <w:rsid w:val="00EF58EB"/>
    <w:rsid w:val="00EF5ADE"/>
    <w:rsid w:val="00EF5B76"/>
    <w:rsid w:val="00F01C4B"/>
    <w:rsid w:val="00F02025"/>
    <w:rsid w:val="00F0258C"/>
    <w:rsid w:val="00F04380"/>
    <w:rsid w:val="00F045BA"/>
    <w:rsid w:val="00F04CEC"/>
    <w:rsid w:val="00F04EEC"/>
    <w:rsid w:val="00F05282"/>
    <w:rsid w:val="00F05822"/>
    <w:rsid w:val="00F06BEE"/>
    <w:rsid w:val="00F13458"/>
    <w:rsid w:val="00F135A4"/>
    <w:rsid w:val="00F13E71"/>
    <w:rsid w:val="00F14963"/>
    <w:rsid w:val="00F14A83"/>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8B2"/>
    <w:rsid w:val="00F27FBF"/>
    <w:rsid w:val="00F31D67"/>
    <w:rsid w:val="00F3362A"/>
    <w:rsid w:val="00F3376F"/>
    <w:rsid w:val="00F33F83"/>
    <w:rsid w:val="00F34095"/>
    <w:rsid w:val="00F3409A"/>
    <w:rsid w:val="00F348C9"/>
    <w:rsid w:val="00F34C5B"/>
    <w:rsid w:val="00F3624D"/>
    <w:rsid w:val="00F36AD0"/>
    <w:rsid w:val="00F36D2C"/>
    <w:rsid w:val="00F377D2"/>
    <w:rsid w:val="00F40B97"/>
    <w:rsid w:val="00F411D8"/>
    <w:rsid w:val="00F41F15"/>
    <w:rsid w:val="00F42B60"/>
    <w:rsid w:val="00F42F06"/>
    <w:rsid w:val="00F43AA8"/>
    <w:rsid w:val="00F45921"/>
    <w:rsid w:val="00F45C99"/>
    <w:rsid w:val="00F45FF8"/>
    <w:rsid w:val="00F472D1"/>
    <w:rsid w:val="00F474A4"/>
    <w:rsid w:val="00F50213"/>
    <w:rsid w:val="00F51C3C"/>
    <w:rsid w:val="00F53119"/>
    <w:rsid w:val="00F5485C"/>
    <w:rsid w:val="00F54B97"/>
    <w:rsid w:val="00F555BF"/>
    <w:rsid w:val="00F55B35"/>
    <w:rsid w:val="00F55C5A"/>
    <w:rsid w:val="00F56CCC"/>
    <w:rsid w:val="00F57693"/>
    <w:rsid w:val="00F576BA"/>
    <w:rsid w:val="00F57733"/>
    <w:rsid w:val="00F57E46"/>
    <w:rsid w:val="00F603D1"/>
    <w:rsid w:val="00F60B2F"/>
    <w:rsid w:val="00F61901"/>
    <w:rsid w:val="00F65264"/>
    <w:rsid w:val="00F660D4"/>
    <w:rsid w:val="00F6625E"/>
    <w:rsid w:val="00F6632E"/>
    <w:rsid w:val="00F66371"/>
    <w:rsid w:val="00F664DA"/>
    <w:rsid w:val="00F66F5F"/>
    <w:rsid w:val="00F675AE"/>
    <w:rsid w:val="00F67A42"/>
    <w:rsid w:val="00F720C3"/>
    <w:rsid w:val="00F73494"/>
    <w:rsid w:val="00F7692F"/>
    <w:rsid w:val="00F76A78"/>
    <w:rsid w:val="00F77CB9"/>
    <w:rsid w:val="00F8060C"/>
    <w:rsid w:val="00F80CE1"/>
    <w:rsid w:val="00F8152B"/>
    <w:rsid w:val="00F81E37"/>
    <w:rsid w:val="00F82779"/>
    <w:rsid w:val="00F82AB6"/>
    <w:rsid w:val="00F83057"/>
    <w:rsid w:val="00F831A5"/>
    <w:rsid w:val="00F840B7"/>
    <w:rsid w:val="00F851DE"/>
    <w:rsid w:val="00F86EF4"/>
    <w:rsid w:val="00F90C83"/>
    <w:rsid w:val="00F917E4"/>
    <w:rsid w:val="00F91BAD"/>
    <w:rsid w:val="00F93DDE"/>
    <w:rsid w:val="00F962A7"/>
    <w:rsid w:val="00F963F0"/>
    <w:rsid w:val="00F978BB"/>
    <w:rsid w:val="00FA097B"/>
    <w:rsid w:val="00FA0F30"/>
    <w:rsid w:val="00FA3888"/>
    <w:rsid w:val="00FA4FE0"/>
    <w:rsid w:val="00FA6760"/>
    <w:rsid w:val="00FB13B3"/>
    <w:rsid w:val="00FB181A"/>
    <w:rsid w:val="00FB38B6"/>
    <w:rsid w:val="00FB4D2F"/>
    <w:rsid w:val="00FB4D9D"/>
    <w:rsid w:val="00FB5B72"/>
    <w:rsid w:val="00FB6427"/>
    <w:rsid w:val="00FB69EE"/>
    <w:rsid w:val="00FB6D38"/>
    <w:rsid w:val="00FC1510"/>
    <w:rsid w:val="00FC1AD8"/>
    <w:rsid w:val="00FC1BB2"/>
    <w:rsid w:val="00FC5224"/>
    <w:rsid w:val="00FC69E8"/>
    <w:rsid w:val="00FD0009"/>
    <w:rsid w:val="00FD0FE9"/>
    <w:rsid w:val="00FD26CA"/>
    <w:rsid w:val="00FD4A1A"/>
    <w:rsid w:val="00FD7436"/>
    <w:rsid w:val="00FD7489"/>
    <w:rsid w:val="00FD74DB"/>
    <w:rsid w:val="00FD7765"/>
    <w:rsid w:val="00FE0469"/>
    <w:rsid w:val="00FE156A"/>
    <w:rsid w:val="00FE44C5"/>
    <w:rsid w:val="00FE5B11"/>
    <w:rsid w:val="00FE5DB7"/>
    <w:rsid w:val="00FF0DB7"/>
    <w:rsid w:val="00FF0E97"/>
    <w:rsid w:val="00FF1056"/>
    <w:rsid w:val="00FF1B27"/>
    <w:rsid w:val="00FF1FEC"/>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C4DB"/>
  <w15:docId w15:val="{BB2AA2E0-F539-41D5-9C3A-004F0C35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236D85"/>
    <w:pPr>
      <w:keepNext/>
      <w:keepLines/>
      <w:numPr>
        <w:numId w:val="3"/>
      </w:numPr>
      <w:spacing w:before="240" w:after="120" w:line="276" w:lineRule="auto"/>
      <w:ind w:left="431" w:hanging="431"/>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236D85"/>
    <w:pPr>
      <w:keepNext/>
      <w:keepLines/>
      <w:numPr>
        <w:ilvl w:val="1"/>
        <w:numId w:val="3"/>
      </w:numPr>
      <w:spacing w:before="240" w:after="120" w:line="276" w:lineRule="auto"/>
      <w:jc w:val="both"/>
      <w:outlineLvl w:val="1"/>
    </w:pPr>
    <w:rPr>
      <w:rFonts w:asciiTheme="majorHAnsi" w:eastAsia="Times New Roman" w:hAnsiTheme="majorHAnsi" w:cs="Times New Roman"/>
      <w:b/>
      <w:bCs/>
      <w:sz w:val="26"/>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36D85"/>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236D85"/>
    <w:rPr>
      <w:rFonts w:asciiTheme="majorHAnsi" w:eastAsia="Times New Roman" w:hAnsiTheme="majorHAnsi" w:cs="Times New Roman"/>
      <w:b/>
      <w:bCs/>
      <w:sz w:val="26"/>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293F97"/>
    <w:pPr>
      <w:tabs>
        <w:tab w:val="right" w:leader="dot" w:pos="9062"/>
      </w:tabs>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spacing w:after="0"/>
      <w:ind w:left="220"/>
    </w:pPr>
    <w:rPr>
      <w:rFonts w:cstheme="minorHAnsi"/>
      <w:smallCaps/>
      <w:sz w:val="20"/>
      <w:szCs w:val="20"/>
    </w:rPr>
  </w:style>
  <w:style w:type="paragraph" w:styleId="Sadraj3">
    <w:name w:val="toc 3"/>
    <w:basedOn w:val="Normal"/>
    <w:next w:val="Normal"/>
    <w:autoRedefine/>
    <w:uiPriority w:val="39"/>
    <w:unhideWhenUsed/>
    <w:rsid w:val="001C6215"/>
    <w:pPr>
      <w:spacing w:after="0"/>
      <w:ind w:left="440"/>
    </w:pPr>
    <w:rPr>
      <w:rFonts w:cstheme="minorHAnsi"/>
      <w:i/>
      <w:iCs/>
      <w:sz w:val="20"/>
      <w:szCs w:val="20"/>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1">
    <w:name w:val="Table Normal1"/>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CA2B75"/>
    <w:rPr>
      <w:color w:val="605E5C"/>
      <w:shd w:val="clear" w:color="auto" w:fill="E1DFDD"/>
    </w:rPr>
  </w:style>
  <w:style w:type="numbering" w:customStyle="1" w:styleId="Bezpopisa5">
    <w:name w:val="Bez popisa5"/>
    <w:next w:val="Bezpopisa"/>
    <w:uiPriority w:val="99"/>
    <w:semiHidden/>
    <w:unhideWhenUsed/>
    <w:rsid w:val="00E25DAB"/>
  </w:style>
  <w:style w:type="table" w:customStyle="1" w:styleId="Reetkatablice16">
    <w:name w:val="Rešetka tablice16"/>
    <w:basedOn w:val="Obinatablica"/>
    <w:next w:val="Reetkatablice"/>
    <w:uiPriority w:val="3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E25DAB"/>
  </w:style>
  <w:style w:type="numbering" w:customStyle="1" w:styleId="SLIKA1111">
    <w:name w:val="SLIKA1111"/>
    <w:basedOn w:val="Bezpopisa"/>
    <w:rsid w:val="00E25DAB"/>
  </w:style>
  <w:style w:type="numbering" w:customStyle="1" w:styleId="SLIKA112">
    <w:name w:val="SLIKA112"/>
    <w:basedOn w:val="Bezpopisa"/>
    <w:rsid w:val="00E25DAB"/>
  </w:style>
  <w:style w:type="numbering" w:customStyle="1" w:styleId="SLIKA3">
    <w:name w:val="SLIKA3"/>
    <w:basedOn w:val="Bezpopisa"/>
    <w:rsid w:val="00E25DAB"/>
    <w:pPr>
      <w:numPr>
        <w:numId w:val="4"/>
      </w:numPr>
    </w:pPr>
  </w:style>
  <w:style w:type="numbering" w:customStyle="1" w:styleId="Bezpopisa13">
    <w:name w:val="Bez popisa13"/>
    <w:next w:val="Bezpopisa"/>
    <w:uiPriority w:val="99"/>
    <w:semiHidden/>
    <w:unhideWhenUsed/>
    <w:rsid w:val="00E25DAB"/>
  </w:style>
  <w:style w:type="paragraph" w:customStyle="1" w:styleId="CharCharCharCharCharCharCharCharCharCharCharCharCharCharChar">
    <w:name w:val="Char Char Char Char Char Char Char Char Char Char Char Char Char Char Char"/>
    <w:basedOn w:val="Normal"/>
    <w:rsid w:val="00E25DAB"/>
    <w:pPr>
      <w:widowControl w:val="0"/>
      <w:adjustRightInd w:val="0"/>
      <w:spacing w:line="240" w:lineRule="exact"/>
    </w:pPr>
    <w:rPr>
      <w:rFonts w:ascii="Tahoma" w:eastAsia="Times New Roman" w:hAnsi="Tahoma" w:cs="Tahoma"/>
      <w:sz w:val="20"/>
      <w:szCs w:val="20"/>
      <w:lang w:val="en-GB"/>
    </w:rPr>
  </w:style>
  <w:style w:type="paragraph" w:customStyle="1" w:styleId="Tijeloteksta21">
    <w:name w:val="Tijelo teksta 21"/>
    <w:basedOn w:val="Normal"/>
    <w:rsid w:val="00E25DAB"/>
    <w:pPr>
      <w:suppressAutoHyphens/>
      <w:spacing w:after="0" w:line="240" w:lineRule="auto"/>
      <w:jc w:val="center"/>
    </w:pPr>
    <w:rPr>
      <w:rFonts w:ascii="Tahoma" w:eastAsia="Times New Roman" w:hAnsi="Tahoma" w:cs="Tahoma"/>
      <w:b/>
      <w:bCs/>
      <w:sz w:val="24"/>
      <w:szCs w:val="24"/>
      <w:lang w:eastAsia="ar-SA"/>
    </w:rPr>
  </w:style>
  <w:style w:type="character" w:customStyle="1" w:styleId="il">
    <w:name w:val="il"/>
    <w:rsid w:val="00E25DAB"/>
  </w:style>
  <w:style w:type="numbering" w:customStyle="1" w:styleId="Bezpopisa21">
    <w:name w:val="Bez popisa21"/>
    <w:next w:val="Bezpopisa"/>
    <w:uiPriority w:val="99"/>
    <w:semiHidden/>
    <w:unhideWhenUsed/>
    <w:rsid w:val="00E25DAB"/>
  </w:style>
  <w:style w:type="table" w:customStyle="1" w:styleId="Reetkatablice51">
    <w:name w:val="Rešetka tablice51"/>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E25DAB"/>
  </w:style>
  <w:style w:type="table" w:customStyle="1" w:styleId="Reetkatablice31">
    <w:name w:val="Rešetka tablice31"/>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
    <w:name w:val="Bez popisa211"/>
    <w:next w:val="Bezpopisa"/>
    <w:uiPriority w:val="99"/>
    <w:semiHidden/>
    <w:unhideWhenUsed/>
    <w:rsid w:val="00E25DAB"/>
  </w:style>
  <w:style w:type="numbering" w:customStyle="1" w:styleId="SLIKA113">
    <w:name w:val="SLIKA113"/>
    <w:basedOn w:val="Bezpopisa"/>
    <w:rsid w:val="00E25DAB"/>
  </w:style>
  <w:style w:type="numbering" w:customStyle="1" w:styleId="SLIKA114">
    <w:name w:val="SLIKA114"/>
    <w:basedOn w:val="Bezpopisa"/>
    <w:rsid w:val="00E25DAB"/>
  </w:style>
  <w:style w:type="numbering" w:customStyle="1" w:styleId="SLIKA115">
    <w:name w:val="SLIKA115"/>
    <w:basedOn w:val="Bezpopisa"/>
    <w:rsid w:val="00E25DAB"/>
  </w:style>
  <w:style w:type="numbering" w:customStyle="1" w:styleId="SLIKA116">
    <w:name w:val="SLIKA116"/>
    <w:basedOn w:val="Bezpopisa"/>
    <w:rsid w:val="00E25DAB"/>
  </w:style>
  <w:style w:type="numbering" w:customStyle="1" w:styleId="SLIKA117">
    <w:name w:val="SLIKA117"/>
    <w:basedOn w:val="Bezpopisa"/>
    <w:rsid w:val="00E25DAB"/>
  </w:style>
  <w:style w:type="numbering" w:customStyle="1" w:styleId="SLIKA118">
    <w:name w:val="SLIKA118"/>
    <w:basedOn w:val="Bezpopisa"/>
    <w:rsid w:val="00E25DAB"/>
  </w:style>
  <w:style w:type="numbering" w:customStyle="1" w:styleId="SLIKA119">
    <w:name w:val="SLIKA119"/>
    <w:basedOn w:val="Bezpopisa"/>
    <w:rsid w:val="00E25DAB"/>
  </w:style>
  <w:style w:type="numbering" w:customStyle="1" w:styleId="SLIKA1110">
    <w:name w:val="SLIKA1110"/>
    <w:basedOn w:val="Bezpopisa"/>
    <w:rsid w:val="00E25DAB"/>
  </w:style>
  <w:style w:type="numbering" w:customStyle="1" w:styleId="SLIKA11111">
    <w:name w:val="SLIKA11111"/>
    <w:basedOn w:val="Bezpopisa"/>
    <w:rsid w:val="00E25DAB"/>
  </w:style>
  <w:style w:type="character" w:styleId="Tekstrezerviranogmjesta">
    <w:name w:val="Placeholder Text"/>
    <w:basedOn w:val="Zadanifontodlomka"/>
    <w:uiPriority w:val="99"/>
    <w:semiHidden/>
    <w:rsid w:val="00E25DAB"/>
    <w:rPr>
      <w:color w:val="808080"/>
    </w:rPr>
  </w:style>
  <w:style w:type="numbering" w:customStyle="1" w:styleId="SLIKA1112">
    <w:name w:val="SLIKA1112"/>
    <w:basedOn w:val="Bezpopisa"/>
    <w:rsid w:val="00E25DAB"/>
  </w:style>
  <w:style w:type="numbering" w:customStyle="1" w:styleId="Bezpopisa31">
    <w:name w:val="Bez popisa31"/>
    <w:next w:val="Bezpopisa"/>
    <w:uiPriority w:val="99"/>
    <w:semiHidden/>
    <w:unhideWhenUsed/>
    <w:rsid w:val="00E25DAB"/>
  </w:style>
  <w:style w:type="numbering" w:customStyle="1" w:styleId="SLIKA1113">
    <w:name w:val="SLIKA1113"/>
    <w:basedOn w:val="Bezpopisa"/>
    <w:rsid w:val="00E25DAB"/>
  </w:style>
  <w:style w:type="numbering" w:customStyle="1" w:styleId="SLIKA1114">
    <w:name w:val="SLIKA1114"/>
    <w:basedOn w:val="Bezpopisa"/>
    <w:rsid w:val="00E25DAB"/>
  </w:style>
  <w:style w:type="numbering" w:customStyle="1" w:styleId="SLIKA1121">
    <w:name w:val="SLIKA1121"/>
    <w:basedOn w:val="Bezpopisa"/>
    <w:rsid w:val="00E25DAB"/>
  </w:style>
  <w:style w:type="table" w:customStyle="1" w:styleId="Reetkatablice161">
    <w:name w:val="Rešetka tablice161"/>
    <w:basedOn w:val="Obinatablica"/>
    <w:next w:val="Reetkatablice"/>
    <w:uiPriority w:val="3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E25DAB"/>
    <w:pPr>
      <w:numPr>
        <w:numId w:val="2"/>
      </w:numPr>
    </w:pPr>
  </w:style>
  <w:style w:type="table" w:customStyle="1" w:styleId="Reetkatablice22">
    <w:name w:val="Rešetka tablice22"/>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E25DAB"/>
  </w:style>
  <w:style w:type="table" w:customStyle="1" w:styleId="Reetkatablice32">
    <w:name w:val="Rešetka tablice32"/>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E25DAB"/>
  </w:style>
  <w:style w:type="table" w:customStyle="1" w:styleId="Reetkatablice111">
    <w:name w:val="Rešetka tablice1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E25DAB"/>
  </w:style>
  <w:style w:type="table" w:customStyle="1" w:styleId="Reetkatablice311">
    <w:name w:val="Rešetka tablice311"/>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E25DAB"/>
  </w:style>
  <w:style w:type="numbering" w:customStyle="1" w:styleId="SLIKA1131">
    <w:name w:val="SLIKA1131"/>
    <w:basedOn w:val="Bezpopisa"/>
    <w:rsid w:val="00E25DAB"/>
  </w:style>
  <w:style w:type="numbering" w:customStyle="1" w:styleId="SLIKA1141">
    <w:name w:val="SLIKA1141"/>
    <w:basedOn w:val="Bezpopisa"/>
    <w:rsid w:val="00E25DAB"/>
  </w:style>
  <w:style w:type="numbering" w:customStyle="1" w:styleId="SLIKA1151">
    <w:name w:val="SLIKA1151"/>
    <w:basedOn w:val="Bezpopisa"/>
    <w:rsid w:val="00E25DAB"/>
  </w:style>
  <w:style w:type="numbering" w:customStyle="1" w:styleId="SLIKA1161">
    <w:name w:val="SLIKA1161"/>
    <w:basedOn w:val="Bezpopisa"/>
    <w:rsid w:val="00E25DAB"/>
  </w:style>
  <w:style w:type="numbering" w:customStyle="1" w:styleId="SLIKA1171">
    <w:name w:val="SLIKA1171"/>
    <w:basedOn w:val="Bezpopisa"/>
    <w:rsid w:val="00E25DAB"/>
  </w:style>
  <w:style w:type="numbering" w:customStyle="1" w:styleId="SLIKA1181">
    <w:name w:val="SLIKA1181"/>
    <w:basedOn w:val="Bezpopisa"/>
    <w:rsid w:val="00E25DAB"/>
  </w:style>
  <w:style w:type="numbering" w:customStyle="1" w:styleId="SLIKA1191">
    <w:name w:val="SLIKA1191"/>
    <w:basedOn w:val="Bezpopisa"/>
    <w:rsid w:val="00E25DAB"/>
  </w:style>
  <w:style w:type="numbering" w:customStyle="1" w:styleId="SLIKA11101">
    <w:name w:val="SLIKA11101"/>
    <w:basedOn w:val="Bezpopisa"/>
    <w:rsid w:val="00E25DAB"/>
  </w:style>
  <w:style w:type="numbering" w:customStyle="1" w:styleId="SLIKA111111">
    <w:name w:val="SLIKA111111"/>
    <w:basedOn w:val="Bezpopisa"/>
    <w:rsid w:val="00E25DAB"/>
  </w:style>
  <w:style w:type="numbering" w:customStyle="1" w:styleId="SLIKA111212">
    <w:name w:val="SLIKA111212"/>
    <w:basedOn w:val="Bezpopisa"/>
    <w:rsid w:val="00E25DAB"/>
    <w:pPr>
      <w:numPr>
        <w:numId w:val="7"/>
      </w:numPr>
    </w:pPr>
  </w:style>
  <w:style w:type="paragraph" w:customStyle="1" w:styleId="box459727">
    <w:name w:val="box_459727"/>
    <w:basedOn w:val="Normal"/>
    <w:rsid w:val="00E25D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285">
    <w:name w:val="box_457285"/>
    <w:basedOn w:val="Normal"/>
    <w:rsid w:val="00E25DA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21">
    <w:name w:val="Body text (2)_"/>
    <w:basedOn w:val="Zadanifontodlomka"/>
    <w:rsid w:val="00E25DAB"/>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E25DAB"/>
    <w:rPr>
      <w:rFonts w:ascii="Arial" w:eastAsia="Arial" w:hAnsi="Arial" w:cs="Arial"/>
      <w:b/>
      <w:bCs/>
      <w:i w:val="0"/>
      <w:iCs w:val="0"/>
      <w:smallCaps w:val="0"/>
      <w:strike w:val="0"/>
      <w:color w:val="000000"/>
      <w:spacing w:val="0"/>
      <w:w w:val="100"/>
      <w:position w:val="0"/>
      <w:sz w:val="15"/>
      <w:szCs w:val="15"/>
      <w:u w:val="none"/>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groklub.com/ratarstvo/agrotehnickim-mjerama-umanjimo-utjecaj-nedostatka-oborina/604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C2F3-31AF-43C6-B6DA-715D17A9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37</Pages>
  <Words>12502</Words>
  <Characters>71266</Characters>
  <Application>Microsoft Office Word</Application>
  <DocSecurity>0</DocSecurity>
  <Lines>593</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Lucijana Vidmar</cp:lastModifiedBy>
  <cp:revision>157</cp:revision>
  <cp:lastPrinted>2024-12-17T11:00:00Z</cp:lastPrinted>
  <dcterms:created xsi:type="dcterms:W3CDTF">2019-12-20T13:41:00Z</dcterms:created>
  <dcterms:modified xsi:type="dcterms:W3CDTF">2024-12-27T12:09:00Z</dcterms:modified>
</cp:coreProperties>
</file>